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50911">
      <w:pPr>
        <w:jc w:val="center"/>
        <w:rPr>
          <w:rFonts w:hint="eastAsia" w:ascii="方正小标宋_GBK" w:hAnsi="方正小标宋_GBK" w:eastAsia="方正小标宋_GBK" w:cs="方正小标宋_GBK"/>
          <w:color w:val="auto"/>
          <w:sz w:val="96"/>
          <w:szCs w:val="96"/>
          <w:highlight w:val="none"/>
        </w:rPr>
      </w:pPr>
      <w:bookmarkStart w:id="43" w:name="_GoBack"/>
      <w:bookmarkEnd w:id="43"/>
      <w:r>
        <w:rPr>
          <w:rFonts w:hint="eastAsia" w:ascii="方正小标宋_GBK" w:hAnsi="方正小标宋_GBK" w:eastAsia="方正小标宋_GBK" w:cs="方正小标宋_GBK"/>
          <w:color w:val="auto"/>
          <w:sz w:val="96"/>
          <w:szCs w:val="96"/>
          <w:highlight w:val="none"/>
        </w:rPr>
        <w:t>询价文件</w:t>
      </w:r>
    </w:p>
    <w:p w14:paraId="6AB9B74D">
      <w:pPr>
        <w:jc w:val="center"/>
        <w:rPr>
          <w:rFonts w:hint="eastAsia" w:ascii="宋体" w:hAnsi="宋体" w:eastAsia="宋体"/>
          <w:b/>
          <w:bCs/>
          <w:color w:val="auto"/>
          <w:sz w:val="32"/>
          <w:szCs w:val="32"/>
          <w:highlight w:val="none"/>
          <w:u w:val="single"/>
        </w:rPr>
      </w:pPr>
    </w:p>
    <w:p w14:paraId="71B9F4EA">
      <w:pPr>
        <w:jc w:val="center"/>
        <w:rPr>
          <w:rFonts w:hint="eastAsia" w:ascii="宋体" w:hAnsi="宋体" w:eastAsia="宋体"/>
          <w:b/>
          <w:bCs/>
          <w:color w:val="auto"/>
          <w:sz w:val="32"/>
          <w:szCs w:val="32"/>
          <w:highlight w:val="none"/>
          <w:u w:val="single"/>
        </w:rPr>
      </w:pPr>
    </w:p>
    <w:p w14:paraId="05F59D16">
      <w:pPr>
        <w:jc w:val="center"/>
        <w:rPr>
          <w:rFonts w:hint="eastAsia" w:ascii="宋体" w:hAnsi="宋体" w:eastAsia="宋体"/>
          <w:b/>
          <w:bCs/>
          <w:color w:val="auto"/>
          <w:sz w:val="32"/>
          <w:szCs w:val="32"/>
          <w:highlight w:val="none"/>
          <w:u w:val="single"/>
        </w:rPr>
      </w:pPr>
    </w:p>
    <w:p w14:paraId="3A981402">
      <w:pPr>
        <w:pStyle w:val="5"/>
        <w:rPr>
          <w:rFonts w:hint="eastAsia" w:ascii="宋体" w:hAnsi="宋体" w:eastAsia="宋体"/>
          <w:b/>
          <w:bCs/>
          <w:color w:val="auto"/>
          <w:sz w:val="32"/>
          <w:szCs w:val="32"/>
          <w:highlight w:val="none"/>
        </w:rPr>
      </w:pPr>
    </w:p>
    <w:p w14:paraId="15577E42">
      <w:pPr>
        <w:pStyle w:val="5"/>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rPr>
        <w:t>项目名称：</w:t>
      </w:r>
      <w:r>
        <w:rPr>
          <w:rFonts w:hint="eastAsia" w:ascii="宋体" w:hAnsi="宋体" w:eastAsia="宋体"/>
          <w:b/>
          <w:bCs/>
          <w:color w:val="auto"/>
          <w:sz w:val="32"/>
          <w:szCs w:val="32"/>
          <w:highlight w:val="none"/>
          <w:u w:val="single"/>
          <w:lang w:eastAsia="zh-CN"/>
        </w:rPr>
        <w:t>巫山县中医院消字号物资供应商（第四次）</w:t>
      </w:r>
    </w:p>
    <w:p w14:paraId="5893653E">
      <w:pPr>
        <w:rPr>
          <w:rFonts w:hint="eastAsia" w:ascii="宋体" w:hAnsi="宋体" w:eastAsia="宋体"/>
          <w:b/>
          <w:bCs/>
          <w:color w:val="auto"/>
          <w:sz w:val="32"/>
          <w:szCs w:val="32"/>
          <w:highlight w:val="none"/>
        </w:rPr>
      </w:pPr>
    </w:p>
    <w:p w14:paraId="299FEF5D">
      <w:pPr>
        <w:jc w:val="center"/>
        <w:rPr>
          <w:rFonts w:hint="eastAsia" w:ascii="宋体" w:hAnsi="宋体" w:eastAsia="宋体"/>
          <w:b/>
          <w:bCs/>
          <w:color w:val="auto"/>
          <w:sz w:val="32"/>
          <w:szCs w:val="32"/>
          <w:highlight w:val="none"/>
          <w:u w:val="single"/>
        </w:rPr>
      </w:pPr>
    </w:p>
    <w:p w14:paraId="77AE9594">
      <w:pPr>
        <w:jc w:val="center"/>
        <w:rPr>
          <w:rFonts w:hint="eastAsia" w:ascii="宋体" w:hAnsi="宋体" w:eastAsia="宋体"/>
          <w:b/>
          <w:bCs/>
          <w:color w:val="auto"/>
          <w:sz w:val="32"/>
          <w:szCs w:val="32"/>
          <w:highlight w:val="none"/>
          <w:u w:val="single"/>
        </w:rPr>
      </w:pPr>
    </w:p>
    <w:p w14:paraId="7FAD43F3">
      <w:pPr>
        <w:jc w:val="center"/>
        <w:rPr>
          <w:rFonts w:hint="eastAsia" w:ascii="宋体" w:hAnsi="宋体" w:eastAsia="宋体"/>
          <w:b/>
          <w:bCs/>
          <w:color w:val="auto"/>
          <w:sz w:val="32"/>
          <w:szCs w:val="32"/>
          <w:highlight w:val="none"/>
          <w:u w:val="single"/>
        </w:rPr>
      </w:pPr>
    </w:p>
    <w:p w14:paraId="3514C4C7">
      <w:pPr>
        <w:jc w:val="center"/>
        <w:rPr>
          <w:rFonts w:hint="eastAsia" w:ascii="宋体" w:hAnsi="宋体" w:eastAsia="宋体"/>
          <w:b/>
          <w:bCs/>
          <w:color w:val="auto"/>
          <w:sz w:val="32"/>
          <w:szCs w:val="32"/>
          <w:highlight w:val="none"/>
          <w:u w:val="single"/>
        </w:rPr>
      </w:pPr>
    </w:p>
    <w:p w14:paraId="78CDD7BD">
      <w:pPr>
        <w:jc w:val="center"/>
        <w:rPr>
          <w:rFonts w:hint="eastAsia" w:ascii="宋体" w:hAnsi="宋体" w:eastAsia="宋体"/>
          <w:b/>
          <w:bCs/>
          <w:color w:val="auto"/>
          <w:sz w:val="32"/>
          <w:szCs w:val="32"/>
          <w:highlight w:val="none"/>
          <w:u w:val="single"/>
        </w:rPr>
      </w:pPr>
    </w:p>
    <w:p w14:paraId="0BDA5883">
      <w:pPr>
        <w:pStyle w:val="5"/>
        <w:rPr>
          <w:rFonts w:hint="eastAsia" w:ascii="宋体" w:hAnsi="宋体" w:eastAsia="宋体"/>
          <w:b/>
          <w:bCs/>
          <w:color w:val="auto"/>
          <w:sz w:val="32"/>
          <w:szCs w:val="32"/>
          <w:highlight w:val="none"/>
        </w:rPr>
      </w:pPr>
    </w:p>
    <w:p w14:paraId="52824DF7">
      <w:pPr>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rPr>
        <w:t>采购人：</w:t>
      </w:r>
      <w:r>
        <w:rPr>
          <w:rFonts w:hint="eastAsia" w:ascii="宋体" w:hAnsi="宋体" w:eastAsia="宋体"/>
          <w:b/>
          <w:bCs/>
          <w:color w:val="auto"/>
          <w:sz w:val="32"/>
          <w:szCs w:val="32"/>
          <w:highlight w:val="none"/>
          <w:lang w:eastAsia="zh-CN"/>
        </w:rPr>
        <w:t>巫山县中医院</w:t>
      </w:r>
    </w:p>
    <w:p w14:paraId="6BF5D54B">
      <w:pPr>
        <w:pStyle w:val="5"/>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rPr>
        <w:t>采购代理机构：</w:t>
      </w:r>
      <w:r>
        <w:rPr>
          <w:rFonts w:hint="eastAsia" w:ascii="宋体" w:hAnsi="宋体" w:eastAsia="宋体"/>
          <w:b/>
          <w:bCs/>
          <w:color w:val="auto"/>
          <w:sz w:val="32"/>
          <w:szCs w:val="32"/>
          <w:highlight w:val="none"/>
          <w:lang w:eastAsia="zh-CN"/>
        </w:rPr>
        <w:t>重庆顶轶建设工程项目咨询有限公司</w:t>
      </w:r>
    </w:p>
    <w:p w14:paraId="510492E9">
      <w:pPr>
        <w:jc w:val="center"/>
        <w:rPr>
          <w:rFonts w:hint="eastAsia"/>
          <w:color w:val="auto"/>
          <w:highlight w:val="none"/>
        </w:rPr>
      </w:pPr>
      <w:r>
        <w:rPr>
          <w:rFonts w:hint="eastAsia" w:ascii="宋体" w:hAnsi="宋体" w:eastAsia="宋体"/>
          <w:b/>
          <w:bCs/>
          <w:color w:val="auto"/>
          <w:sz w:val="32"/>
          <w:szCs w:val="32"/>
          <w:highlight w:val="none"/>
        </w:rPr>
        <w:t>202</w:t>
      </w:r>
      <w:r>
        <w:rPr>
          <w:rFonts w:hint="eastAsia" w:ascii="宋体" w:hAnsi="宋体" w:eastAsia="宋体"/>
          <w:b/>
          <w:bCs/>
          <w:color w:val="auto"/>
          <w:sz w:val="32"/>
          <w:szCs w:val="32"/>
          <w:highlight w:val="none"/>
          <w:lang w:val="en-US" w:eastAsia="zh-CN"/>
        </w:rPr>
        <w:t>6</w:t>
      </w:r>
      <w:r>
        <w:rPr>
          <w:rFonts w:hint="eastAsia" w:ascii="宋体" w:hAnsi="宋体" w:eastAsia="宋体"/>
          <w:b/>
          <w:bCs/>
          <w:color w:val="auto"/>
          <w:sz w:val="32"/>
          <w:szCs w:val="32"/>
          <w:highlight w:val="none"/>
        </w:rPr>
        <w:t>年</w:t>
      </w:r>
      <w:r>
        <w:rPr>
          <w:rFonts w:hint="eastAsia" w:ascii="宋体" w:hAnsi="宋体" w:eastAsia="宋体"/>
          <w:b/>
          <w:bCs/>
          <w:color w:val="auto"/>
          <w:sz w:val="32"/>
          <w:szCs w:val="32"/>
          <w:highlight w:val="none"/>
          <w:lang w:val="en-US" w:eastAsia="zh-CN"/>
        </w:rPr>
        <w:t>6</w:t>
      </w:r>
      <w:r>
        <w:rPr>
          <w:rFonts w:hint="eastAsia" w:ascii="宋体" w:hAnsi="宋体" w:eastAsia="宋体"/>
          <w:b/>
          <w:bCs/>
          <w:color w:val="auto"/>
          <w:sz w:val="32"/>
          <w:szCs w:val="32"/>
          <w:highlight w:val="none"/>
        </w:rPr>
        <w:t>月</w:t>
      </w:r>
    </w:p>
    <w:p w14:paraId="0ED0D742">
      <w:pPr>
        <w:jc w:val="center"/>
        <w:rPr>
          <w:rFonts w:hint="eastAsia" w:ascii="宋体" w:hAnsi="宋体" w:eastAsia="宋体"/>
          <w:b/>
          <w:bCs/>
          <w:color w:val="auto"/>
          <w:sz w:val="32"/>
          <w:szCs w:val="32"/>
          <w:highlight w:val="none"/>
        </w:rPr>
      </w:pPr>
      <w:r>
        <w:rPr>
          <w:rFonts w:ascii="宋体" w:hAnsi="宋体" w:eastAsia="宋体"/>
          <w:b/>
          <w:bCs/>
          <w:color w:val="auto"/>
          <w:sz w:val="32"/>
          <w:szCs w:val="32"/>
          <w:highlight w:val="none"/>
        </w:rPr>
        <w:br w:type="page"/>
      </w:r>
    </w:p>
    <w:p w14:paraId="55CCF2BC">
      <w:pPr>
        <w:jc w:val="center"/>
        <w:rPr>
          <w:rFonts w:hint="eastAsia" w:ascii="宋体" w:hAnsi="宋体" w:eastAsia="宋体"/>
          <w:b/>
          <w:bCs/>
          <w:color w:val="auto"/>
          <w:sz w:val="32"/>
          <w:szCs w:val="32"/>
          <w:highlight w:val="none"/>
        </w:rPr>
      </w:pPr>
    </w:p>
    <w:p w14:paraId="3784C771">
      <w:pPr>
        <w:jc w:val="center"/>
        <w:rPr>
          <w:rFonts w:hint="eastAsia" w:ascii="宋体" w:hAnsi="宋体" w:eastAsia="宋体"/>
          <w:b/>
          <w:bCs/>
          <w:color w:val="auto"/>
          <w:sz w:val="32"/>
          <w:szCs w:val="32"/>
          <w:highlight w:val="none"/>
        </w:rPr>
        <w:sectPr>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color w:val="auto"/>
          <w:kern w:val="2"/>
          <w:sz w:val="21"/>
          <w:szCs w:val="22"/>
          <w:highlight w:val="none"/>
          <w:lang w:val="zh-CN"/>
        </w:rPr>
        <w:id w:val="-187599891"/>
        <w:docPartObj>
          <w:docPartGallery w:val="Table of Contents"/>
          <w:docPartUnique/>
        </w:docPartObj>
      </w:sdtPr>
      <w:sdtEndPr>
        <w:rPr>
          <w:rFonts w:asciiTheme="minorHAnsi" w:hAnsiTheme="minorHAnsi" w:eastAsiaTheme="minorEastAsia" w:cstheme="minorBidi"/>
          <w:b/>
          <w:bCs/>
          <w:color w:val="auto"/>
          <w:kern w:val="2"/>
          <w:sz w:val="21"/>
          <w:szCs w:val="22"/>
          <w:highlight w:val="none"/>
          <w:lang w:val="zh-CN"/>
        </w:rPr>
      </w:sdtEndPr>
      <w:sdtContent>
        <w:p w14:paraId="7BE408DF">
          <w:pPr>
            <w:pStyle w:val="40"/>
            <w:jc w:val="center"/>
            <w:rPr>
              <w:rFonts w:hint="eastAsia"/>
              <w:color w:val="auto"/>
              <w:highlight w:val="none"/>
            </w:rPr>
          </w:pPr>
          <w:r>
            <w:rPr>
              <w:color w:val="auto"/>
              <w:highlight w:val="none"/>
              <w:lang w:val="zh-CN"/>
            </w:rPr>
            <w:t>目录</w:t>
          </w:r>
        </w:p>
        <w:p w14:paraId="4BFE3060">
          <w:pPr>
            <w:pStyle w:val="13"/>
            <w:tabs>
              <w:tab w:val="right" w:leader="dot" w:pos="8306"/>
            </w:tabs>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highlight w:val="none"/>
            </w:rPr>
            <w:instrText xml:space="preserve"> HYPERLINK \l _Toc23781 </w:instrText>
          </w:r>
          <w:r>
            <w:rPr>
              <w:highlight w:val="none"/>
            </w:rPr>
            <w:fldChar w:fldCharType="separate"/>
          </w:r>
          <w:r>
            <w:rPr>
              <w:rFonts w:hint="eastAsia"/>
            </w:rPr>
            <w:t xml:space="preserve">一、 </w:t>
          </w:r>
          <w:r>
            <w:rPr>
              <w:rFonts w:hint="eastAsia"/>
              <w:highlight w:val="none"/>
            </w:rPr>
            <w:t>询价项目内容</w:t>
          </w:r>
          <w:r>
            <w:tab/>
          </w:r>
          <w:r>
            <w:fldChar w:fldCharType="begin"/>
          </w:r>
          <w:r>
            <w:instrText xml:space="preserve"> PAGEREF _Toc23781 \h </w:instrText>
          </w:r>
          <w:r>
            <w:fldChar w:fldCharType="separate"/>
          </w:r>
          <w:r>
            <w:t>1</w:t>
          </w:r>
          <w:r>
            <w:fldChar w:fldCharType="end"/>
          </w:r>
          <w:r>
            <w:rPr>
              <w:color w:val="auto"/>
              <w:highlight w:val="none"/>
            </w:rPr>
            <w:fldChar w:fldCharType="end"/>
          </w:r>
        </w:p>
        <w:p w14:paraId="1F1D6924">
          <w:pPr>
            <w:pStyle w:val="13"/>
            <w:tabs>
              <w:tab w:val="right" w:leader="dot" w:pos="8306"/>
            </w:tabs>
          </w:pPr>
          <w:r>
            <w:rPr>
              <w:bCs/>
              <w:color w:val="auto"/>
              <w:highlight w:val="none"/>
              <w:lang w:val="zh-CN"/>
            </w:rPr>
            <w:fldChar w:fldCharType="begin"/>
          </w:r>
          <w:r>
            <w:rPr>
              <w:bCs/>
              <w:highlight w:val="none"/>
              <w:lang w:val="zh-CN"/>
            </w:rPr>
            <w:instrText xml:space="preserve"> HYPERLINK \l _Toc6538 </w:instrText>
          </w:r>
          <w:r>
            <w:rPr>
              <w:bCs/>
              <w:highlight w:val="none"/>
              <w:lang w:val="zh-CN"/>
            </w:rPr>
            <w:fldChar w:fldCharType="separate"/>
          </w:r>
          <w:r>
            <w:rPr>
              <w:rFonts w:hint="eastAsia"/>
              <w:highlight w:val="none"/>
            </w:rPr>
            <w:t>二、供应商资格条件</w:t>
          </w:r>
          <w:r>
            <w:tab/>
          </w:r>
          <w:r>
            <w:fldChar w:fldCharType="begin"/>
          </w:r>
          <w:r>
            <w:instrText xml:space="preserve"> PAGEREF _Toc6538 \h </w:instrText>
          </w:r>
          <w:r>
            <w:fldChar w:fldCharType="separate"/>
          </w:r>
          <w:r>
            <w:t>1</w:t>
          </w:r>
          <w:r>
            <w:fldChar w:fldCharType="end"/>
          </w:r>
          <w:r>
            <w:rPr>
              <w:bCs/>
              <w:color w:val="auto"/>
              <w:highlight w:val="none"/>
              <w:lang w:val="zh-CN"/>
            </w:rPr>
            <w:fldChar w:fldCharType="end"/>
          </w:r>
        </w:p>
        <w:p w14:paraId="18802116">
          <w:pPr>
            <w:pStyle w:val="13"/>
            <w:tabs>
              <w:tab w:val="right" w:leader="dot" w:pos="8306"/>
            </w:tabs>
          </w:pPr>
          <w:r>
            <w:rPr>
              <w:bCs/>
              <w:color w:val="auto"/>
              <w:highlight w:val="none"/>
              <w:lang w:val="zh-CN"/>
            </w:rPr>
            <w:fldChar w:fldCharType="begin"/>
          </w:r>
          <w:r>
            <w:rPr>
              <w:bCs/>
              <w:highlight w:val="none"/>
              <w:lang w:val="zh-CN"/>
            </w:rPr>
            <w:instrText xml:space="preserve"> HYPERLINK \l _Toc14561 </w:instrText>
          </w:r>
          <w:r>
            <w:rPr>
              <w:bCs/>
              <w:highlight w:val="none"/>
              <w:lang w:val="zh-CN"/>
            </w:rPr>
            <w:fldChar w:fldCharType="separate"/>
          </w:r>
          <w:r>
            <w:rPr>
              <w:rFonts w:hint="eastAsia"/>
              <w:highlight w:val="none"/>
            </w:rPr>
            <w:t>三、有关要求及说明</w:t>
          </w:r>
          <w:r>
            <w:tab/>
          </w:r>
          <w:r>
            <w:fldChar w:fldCharType="begin"/>
          </w:r>
          <w:r>
            <w:instrText xml:space="preserve"> PAGEREF _Toc14561 \h </w:instrText>
          </w:r>
          <w:r>
            <w:fldChar w:fldCharType="separate"/>
          </w:r>
          <w:r>
            <w:t>1</w:t>
          </w:r>
          <w:r>
            <w:fldChar w:fldCharType="end"/>
          </w:r>
          <w:r>
            <w:rPr>
              <w:bCs/>
              <w:color w:val="auto"/>
              <w:highlight w:val="none"/>
              <w:lang w:val="zh-CN"/>
            </w:rPr>
            <w:fldChar w:fldCharType="end"/>
          </w:r>
        </w:p>
        <w:p w14:paraId="45A06AD7">
          <w:pPr>
            <w:pStyle w:val="13"/>
            <w:tabs>
              <w:tab w:val="right" w:leader="dot" w:pos="8306"/>
            </w:tabs>
          </w:pPr>
          <w:r>
            <w:rPr>
              <w:bCs/>
              <w:color w:val="auto"/>
              <w:highlight w:val="none"/>
              <w:lang w:val="zh-CN"/>
            </w:rPr>
            <w:fldChar w:fldCharType="begin"/>
          </w:r>
          <w:r>
            <w:rPr>
              <w:bCs/>
              <w:highlight w:val="none"/>
              <w:lang w:val="zh-CN"/>
            </w:rPr>
            <w:instrText xml:space="preserve"> HYPERLINK \l _Toc26804 </w:instrText>
          </w:r>
          <w:r>
            <w:rPr>
              <w:bCs/>
              <w:highlight w:val="none"/>
              <w:lang w:val="zh-CN"/>
            </w:rPr>
            <w:fldChar w:fldCharType="separate"/>
          </w:r>
          <w:r>
            <w:rPr>
              <w:rFonts w:hint="eastAsia"/>
              <w:highlight w:val="none"/>
            </w:rPr>
            <w:t>四、供应商须知</w:t>
          </w:r>
          <w:r>
            <w:tab/>
          </w:r>
          <w:r>
            <w:fldChar w:fldCharType="begin"/>
          </w:r>
          <w:r>
            <w:instrText xml:space="preserve"> PAGEREF _Toc26804 \h </w:instrText>
          </w:r>
          <w:r>
            <w:fldChar w:fldCharType="separate"/>
          </w:r>
          <w:r>
            <w:t>2</w:t>
          </w:r>
          <w:r>
            <w:fldChar w:fldCharType="end"/>
          </w:r>
          <w:r>
            <w:rPr>
              <w:bCs/>
              <w:color w:val="auto"/>
              <w:highlight w:val="none"/>
              <w:lang w:val="zh-CN"/>
            </w:rPr>
            <w:fldChar w:fldCharType="end"/>
          </w:r>
        </w:p>
        <w:p w14:paraId="794E72AA">
          <w:pPr>
            <w:pStyle w:val="13"/>
            <w:tabs>
              <w:tab w:val="right" w:leader="dot" w:pos="8306"/>
            </w:tabs>
          </w:pPr>
          <w:r>
            <w:rPr>
              <w:bCs/>
              <w:color w:val="auto"/>
              <w:highlight w:val="none"/>
              <w:lang w:val="zh-CN"/>
            </w:rPr>
            <w:fldChar w:fldCharType="begin"/>
          </w:r>
          <w:r>
            <w:rPr>
              <w:bCs/>
              <w:highlight w:val="none"/>
              <w:lang w:val="zh-CN"/>
            </w:rPr>
            <w:instrText xml:space="preserve"> HYPERLINK \l _Toc18080 </w:instrText>
          </w:r>
          <w:r>
            <w:rPr>
              <w:bCs/>
              <w:highlight w:val="none"/>
              <w:lang w:val="zh-CN"/>
            </w:rPr>
            <w:fldChar w:fldCharType="separate"/>
          </w:r>
          <w:r>
            <w:rPr>
              <w:rFonts w:hint="eastAsia"/>
              <w:highlight w:val="none"/>
            </w:rPr>
            <w:t>五、询价程序</w:t>
          </w:r>
          <w:r>
            <w:tab/>
          </w:r>
          <w:r>
            <w:fldChar w:fldCharType="begin"/>
          </w:r>
          <w:r>
            <w:instrText xml:space="preserve"> PAGEREF _Toc18080 \h </w:instrText>
          </w:r>
          <w:r>
            <w:fldChar w:fldCharType="separate"/>
          </w:r>
          <w:r>
            <w:t>3</w:t>
          </w:r>
          <w:r>
            <w:fldChar w:fldCharType="end"/>
          </w:r>
          <w:r>
            <w:rPr>
              <w:bCs/>
              <w:color w:val="auto"/>
              <w:highlight w:val="none"/>
              <w:lang w:val="zh-CN"/>
            </w:rPr>
            <w:fldChar w:fldCharType="end"/>
          </w:r>
        </w:p>
        <w:p w14:paraId="584A1F02">
          <w:pPr>
            <w:pStyle w:val="13"/>
            <w:tabs>
              <w:tab w:val="right" w:leader="dot" w:pos="8306"/>
            </w:tabs>
          </w:pPr>
          <w:r>
            <w:rPr>
              <w:bCs/>
              <w:color w:val="auto"/>
              <w:highlight w:val="none"/>
              <w:lang w:val="zh-CN"/>
            </w:rPr>
            <w:fldChar w:fldCharType="begin"/>
          </w:r>
          <w:r>
            <w:rPr>
              <w:bCs/>
              <w:highlight w:val="none"/>
              <w:lang w:val="zh-CN"/>
            </w:rPr>
            <w:instrText xml:space="preserve"> HYPERLINK \l _Toc24542 </w:instrText>
          </w:r>
          <w:r>
            <w:rPr>
              <w:bCs/>
              <w:highlight w:val="none"/>
              <w:lang w:val="zh-CN"/>
            </w:rPr>
            <w:fldChar w:fldCharType="separate"/>
          </w:r>
          <w:r>
            <w:rPr>
              <w:rFonts w:hint="eastAsia"/>
              <w:highlight w:val="none"/>
            </w:rPr>
            <w:t>六、技术要求</w:t>
          </w:r>
          <w:r>
            <w:tab/>
          </w:r>
          <w:r>
            <w:fldChar w:fldCharType="begin"/>
          </w:r>
          <w:r>
            <w:instrText xml:space="preserve"> PAGEREF _Toc24542 \h </w:instrText>
          </w:r>
          <w:r>
            <w:fldChar w:fldCharType="separate"/>
          </w:r>
          <w:r>
            <w:t>5</w:t>
          </w:r>
          <w:r>
            <w:fldChar w:fldCharType="end"/>
          </w:r>
          <w:r>
            <w:rPr>
              <w:bCs/>
              <w:color w:val="auto"/>
              <w:highlight w:val="none"/>
              <w:lang w:val="zh-CN"/>
            </w:rPr>
            <w:fldChar w:fldCharType="end"/>
          </w:r>
        </w:p>
        <w:p w14:paraId="57CDCBBC">
          <w:pPr>
            <w:pStyle w:val="13"/>
            <w:tabs>
              <w:tab w:val="right" w:leader="dot" w:pos="8306"/>
            </w:tabs>
          </w:pPr>
          <w:r>
            <w:rPr>
              <w:bCs/>
              <w:color w:val="auto"/>
              <w:highlight w:val="none"/>
              <w:lang w:val="zh-CN"/>
            </w:rPr>
            <w:fldChar w:fldCharType="begin"/>
          </w:r>
          <w:r>
            <w:rPr>
              <w:bCs/>
              <w:highlight w:val="none"/>
              <w:lang w:val="zh-CN"/>
            </w:rPr>
            <w:instrText xml:space="preserve"> HYPERLINK \l _Toc18834 </w:instrText>
          </w:r>
          <w:r>
            <w:rPr>
              <w:bCs/>
              <w:highlight w:val="none"/>
              <w:lang w:val="zh-CN"/>
            </w:rPr>
            <w:fldChar w:fldCharType="separate"/>
          </w:r>
          <w:r>
            <w:rPr>
              <w:rFonts w:hint="eastAsia"/>
              <w:highlight w:val="none"/>
              <w:lang w:val="en-US" w:eastAsia="zh-CN"/>
            </w:rPr>
            <w:t>七、</w:t>
          </w:r>
          <w:r>
            <w:rPr>
              <w:rFonts w:hint="eastAsia"/>
              <w:highlight w:val="none"/>
            </w:rPr>
            <w:t>商务要求</w:t>
          </w:r>
          <w:r>
            <w:tab/>
          </w:r>
          <w:r>
            <w:fldChar w:fldCharType="begin"/>
          </w:r>
          <w:r>
            <w:instrText xml:space="preserve"> PAGEREF _Toc18834 \h </w:instrText>
          </w:r>
          <w:r>
            <w:fldChar w:fldCharType="separate"/>
          </w:r>
          <w:r>
            <w:t>11</w:t>
          </w:r>
          <w:r>
            <w:fldChar w:fldCharType="end"/>
          </w:r>
          <w:r>
            <w:rPr>
              <w:bCs/>
              <w:color w:val="auto"/>
              <w:highlight w:val="none"/>
              <w:lang w:val="zh-CN"/>
            </w:rPr>
            <w:fldChar w:fldCharType="end"/>
          </w:r>
        </w:p>
        <w:p w14:paraId="41AC42DA">
          <w:pPr>
            <w:pStyle w:val="13"/>
            <w:tabs>
              <w:tab w:val="right" w:leader="dot" w:pos="8306"/>
            </w:tabs>
          </w:pPr>
          <w:r>
            <w:rPr>
              <w:bCs/>
              <w:color w:val="auto"/>
              <w:highlight w:val="none"/>
              <w:lang w:val="zh-CN"/>
            </w:rPr>
            <w:fldChar w:fldCharType="begin"/>
          </w:r>
          <w:r>
            <w:rPr>
              <w:bCs/>
              <w:highlight w:val="none"/>
              <w:lang w:val="zh-CN"/>
            </w:rPr>
            <w:instrText xml:space="preserve"> HYPERLINK \l _Toc16605 </w:instrText>
          </w:r>
          <w:r>
            <w:rPr>
              <w:bCs/>
              <w:highlight w:val="none"/>
              <w:lang w:val="zh-CN"/>
            </w:rPr>
            <w:fldChar w:fldCharType="separate"/>
          </w:r>
          <w:r>
            <w:rPr>
              <w:rFonts w:hint="eastAsia"/>
              <w:highlight w:val="none"/>
              <w:lang w:val="en-US" w:eastAsia="zh-CN"/>
            </w:rPr>
            <w:t>八</w:t>
          </w:r>
          <w:r>
            <w:rPr>
              <w:rFonts w:hint="eastAsia"/>
              <w:highlight w:val="none"/>
            </w:rPr>
            <w:t>、其他商务要求内容</w:t>
          </w:r>
          <w:r>
            <w:tab/>
          </w:r>
          <w:r>
            <w:fldChar w:fldCharType="begin"/>
          </w:r>
          <w:r>
            <w:instrText xml:space="preserve"> PAGEREF _Toc16605 \h </w:instrText>
          </w:r>
          <w:r>
            <w:fldChar w:fldCharType="separate"/>
          </w:r>
          <w:r>
            <w:t>12</w:t>
          </w:r>
          <w:r>
            <w:fldChar w:fldCharType="end"/>
          </w:r>
          <w:r>
            <w:rPr>
              <w:bCs/>
              <w:color w:val="auto"/>
              <w:highlight w:val="none"/>
              <w:lang w:val="zh-CN"/>
            </w:rPr>
            <w:fldChar w:fldCharType="end"/>
          </w:r>
        </w:p>
        <w:p w14:paraId="103E36D0">
          <w:pPr>
            <w:pStyle w:val="13"/>
            <w:tabs>
              <w:tab w:val="right" w:leader="dot" w:pos="8306"/>
            </w:tabs>
          </w:pPr>
          <w:r>
            <w:rPr>
              <w:bCs/>
              <w:color w:val="auto"/>
              <w:highlight w:val="none"/>
              <w:lang w:val="zh-CN"/>
            </w:rPr>
            <w:fldChar w:fldCharType="begin"/>
          </w:r>
          <w:r>
            <w:rPr>
              <w:bCs/>
              <w:highlight w:val="none"/>
              <w:lang w:val="zh-CN"/>
            </w:rPr>
            <w:instrText xml:space="preserve"> HYPERLINK \l _Toc32692 </w:instrText>
          </w:r>
          <w:r>
            <w:rPr>
              <w:bCs/>
              <w:highlight w:val="none"/>
              <w:lang w:val="zh-CN"/>
            </w:rPr>
            <w:fldChar w:fldCharType="separate"/>
          </w:r>
          <w:r>
            <w:rPr>
              <w:rFonts w:hint="eastAsia"/>
              <w:highlight w:val="none"/>
              <w:lang w:val="en-US" w:eastAsia="zh-CN"/>
            </w:rPr>
            <w:t>九</w:t>
          </w:r>
          <w:r>
            <w:rPr>
              <w:rFonts w:hint="eastAsia"/>
              <w:highlight w:val="none"/>
            </w:rPr>
            <w:t>、响应文件格式</w:t>
          </w:r>
          <w:r>
            <w:tab/>
          </w:r>
          <w:r>
            <w:fldChar w:fldCharType="begin"/>
          </w:r>
          <w:r>
            <w:instrText xml:space="preserve"> PAGEREF _Toc32692 \h </w:instrText>
          </w:r>
          <w:r>
            <w:fldChar w:fldCharType="separate"/>
          </w:r>
          <w:r>
            <w:t>13</w:t>
          </w:r>
          <w:r>
            <w:fldChar w:fldCharType="end"/>
          </w:r>
          <w:r>
            <w:rPr>
              <w:bCs/>
              <w:color w:val="auto"/>
              <w:highlight w:val="none"/>
              <w:lang w:val="zh-CN"/>
            </w:rPr>
            <w:fldChar w:fldCharType="end"/>
          </w:r>
        </w:p>
        <w:p w14:paraId="53BABA6B">
          <w:pPr>
            <w:pStyle w:val="7"/>
            <w:tabs>
              <w:tab w:val="right" w:leader="dot" w:pos="8306"/>
            </w:tabs>
          </w:pPr>
          <w:r>
            <w:rPr>
              <w:bCs/>
              <w:color w:val="auto"/>
              <w:highlight w:val="none"/>
              <w:lang w:val="zh-CN"/>
            </w:rPr>
            <w:fldChar w:fldCharType="begin"/>
          </w:r>
          <w:r>
            <w:rPr>
              <w:bCs/>
              <w:highlight w:val="none"/>
              <w:lang w:val="zh-CN"/>
            </w:rPr>
            <w:instrText xml:space="preserve"> HYPERLINK \l _Toc20278 </w:instrText>
          </w:r>
          <w:r>
            <w:rPr>
              <w:bCs/>
              <w:highlight w:val="none"/>
              <w:lang w:val="zh-CN"/>
            </w:rPr>
            <w:fldChar w:fldCharType="separate"/>
          </w:r>
          <w:r>
            <w:rPr>
              <w:rFonts w:hint="eastAsia"/>
              <w:highlight w:val="none"/>
            </w:rPr>
            <w:t>（1）报价函</w:t>
          </w:r>
          <w:r>
            <w:tab/>
          </w:r>
          <w:r>
            <w:fldChar w:fldCharType="begin"/>
          </w:r>
          <w:r>
            <w:instrText xml:space="preserve"> PAGEREF _Toc20278 \h </w:instrText>
          </w:r>
          <w:r>
            <w:fldChar w:fldCharType="separate"/>
          </w:r>
          <w:r>
            <w:t>14</w:t>
          </w:r>
          <w:r>
            <w:fldChar w:fldCharType="end"/>
          </w:r>
          <w:r>
            <w:rPr>
              <w:bCs/>
              <w:color w:val="auto"/>
              <w:highlight w:val="none"/>
              <w:lang w:val="zh-CN"/>
            </w:rPr>
            <w:fldChar w:fldCharType="end"/>
          </w:r>
        </w:p>
        <w:p w14:paraId="57741161">
          <w:pPr>
            <w:pStyle w:val="7"/>
            <w:tabs>
              <w:tab w:val="right" w:leader="dot" w:pos="8306"/>
            </w:tabs>
          </w:pPr>
          <w:r>
            <w:rPr>
              <w:bCs/>
              <w:color w:val="auto"/>
              <w:highlight w:val="none"/>
              <w:lang w:val="zh-CN"/>
            </w:rPr>
            <w:fldChar w:fldCharType="begin"/>
          </w:r>
          <w:r>
            <w:rPr>
              <w:bCs/>
              <w:highlight w:val="none"/>
              <w:lang w:val="zh-CN"/>
            </w:rPr>
            <w:instrText xml:space="preserve"> HYPERLINK \l _Toc3600 </w:instrText>
          </w:r>
          <w:r>
            <w:rPr>
              <w:bCs/>
              <w:highlight w:val="none"/>
              <w:lang w:val="zh-CN"/>
            </w:rPr>
            <w:fldChar w:fldCharType="separate"/>
          </w:r>
          <w:r>
            <w:rPr>
              <w:rFonts w:hint="eastAsia"/>
              <w:highlight w:val="none"/>
            </w:rPr>
            <w:t>（2）明细报价表</w:t>
          </w:r>
          <w:r>
            <w:tab/>
          </w:r>
          <w:r>
            <w:fldChar w:fldCharType="begin"/>
          </w:r>
          <w:r>
            <w:instrText xml:space="preserve"> PAGEREF _Toc3600 \h </w:instrText>
          </w:r>
          <w:r>
            <w:fldChar w:fldCharType="separate"/>
          </w:r>
          <w:r>
            <w:t>15</w:t>
          </w:r>
          <w:r>
            <w:fldChar w:fldCharType="end"/>
          </w:r>
          <w:r>
            <w:rPr>
              <w:bCs/>
              <w:color w:val="auto"/>
              <w:highlight w:val="none"/>
              <w:lang w:val="zh-CN"/>
            </w:rPr>
            <w:fldChar w:fldCharType="end"/>
          </w:r>
        </w:p>
        <w:p w14:paraId="603578CB">
          <w:pPr>
            <w:pStyle w:val="7"/>
            <w:tabs>
              <w:tab w:val="right" w:leader="dot" w:pos="8306"/>
            </w:tabs>
          </w:pPr>
          <w:r>
            <w:rPr>
              <w:bCs/>
              <w:color w:val="auto"/>
              <w:highlight w:val="none"/>
              <w:lang w:val="zh-CN"/>
            </w:rPr>
            <w:fldChar w:fldCharType="begin"/>
          </w:r>
          <w:r>
            <w:rPr>
              <w:bCs/>
              <w:highlight w:val="none"/>
              <w:lang w:val="zh-CN"/>
            </w:rPr>
            <w:instrText xml:space="preserve"> HYPERLINK \l _Toc5395 </w:instrText>
          </w:r>
          <w:r>
            <w:rPr>
              <w:bCs/>
              <w:highlight w:val="none"/>
              <w:lang w:val="zh-CN"/>
            </w:rPr>
            <w:fldChar w:fldCharType="separate"/>
          </w:r>
          <w:r>
            <w:rPr>
              <w:rFonts w:hint="eastAsia"/>
              <w:highlight w:val="none"/>
            </w:rPr>
            <w:t>（</w:t>
          </w:r>
          <w:r>
            <w:rPr>
              <w:rFonts w:hint="eastAsia"/>
              <w:highlight w:val="none"/>
              <w:lang w:val="en-US" w:eastAsia="zh-CN"/>
            </w:rPr>
            <w:t>3</w:t>
          </w:r>
          <w:r>
            <w:rPr>
              <w:rFonts w:hint="eastAsia"/>
              <w:highlight w:val="none"/>
            </w:rPr>
            <w:t>）法定代表人身份证明书及法定代表人授权委托书</w:t>
          </w:r>
          <w:r>
            <w:tab/>
          </w:r>
          <w:r>
            <w:fldChar w:fldCharType="begin"/>
          </w:r>
          <w:r>
            <w:instrText xml:space="preserve"> PAGEREF _Toc5395 \h </w:instrText>
          </w:r>
          <w:r>
            <w:fldChar w:fldCharType="separate"/>
          </w:r>
          <w:r>
            <w:t>18</w:t>
          </w:r>
          <w:r>
            <w:fldChar w:fldCharType="end"/>
          </w:r>
          <w:r>
            <w:rPr>
              <w:bCs/>
              <w:color w:val="auto"/>
              <w:highlight w:val="none"/>
              <w:lang w:val="zh-CN"/>
            </w:rPr>
            <w:fldChar w:fldCharType="end"/>
          </w:r>
        </w:p>
        <w:p w14:paraId="6D81E286">
          <w:pPr>
            <w:pStyle w:val="7"/>
            <w:tabs>
              <w:tab w:val="right" w:leader="dot" w:pos="8306"/>
            </w:tabs>
          </w:pPr>
          <w:r>
            <w:rPr>
              <w:bCs/>
              <w:color w:val="auto"/>
              <w:highlight w:val="none"/>
              <w:lang w:val="zh-CN"/>
            </w:rPr>
            <w:fldChar w:fldCharType="begin"/>
          </w:r>
          <w:r>
            <w:rPr>
              <w:bCs/>
              <w:highlight w:val="none"/>
              <w:lang w:val="zh-CN"/>
            </w:rPr>
            <w:instrText xml:space="preserve"> HYPERLINK \l _Toc4674 </w:instrText>
          </w:r>
          <w:r>
            <w:rPr>
              <w:bCs/>
              <w:highlight w:val="none"/>
              <w:lang w:val="zh-CN"/>
            </w:rPr>
            <w:fldChar w:fldCharType="separate"/>
          </w:r>
          <w:r>
            <w:rPr>
              <w:rFonts w:hint="eastAsia"/>
              <w:highlight w:val="none"/>
            </w:rPr>
            <w:t>（</w:t>
          </w:r>
          <w:r>
            <w:rPr>
              <w:rFonts w:hint="eastAsia"/>
              <w:highlight w:val="none"/>
              <w:lang w:val="en-US" w:eastAsia="zh-CN"/>
            </w:rPr>
            <w:t>4</w:t>
          </w:r>
          <w:r>
            <w:rPr>
              <w:rFonts w:hint="eastAsia"/>
              <w:highlight w:val="none"/>
            </w:rPr>
            <w:t>）诚信声明</w:t>
          </w:r>
          <w:r>
            <w:tab/>
          </w:r>
          <w:r>
            <w:fldChar w:fldCharType="begin"/>
          </w:r>
          <w:r>
            <w:instrText xml:space="preserve"> PAGEREF _Toc4674 \h </w:instrText>
          </w:r>
          <w:r>
            <w:fldChar w:fldCharType="separate"/>
          </w:r>
          <w:r>
            <w:t>20</w:t>
          </w:r>
          <w:r>
            <w:fldChar w:fldCharType="end"/>
          </w:r>
          <w:r>
            <w:rPr>
              <w:bCs/>
              <w:color w:val="auto"/>
              <w:highlight w:val="none"/>
              <w:lang w:val="zh-CN"/>
            </w:rPr>
            <w:fldChar w:fldCharType="end"/>
          </w:r>
        </w:p>
        <w:p w14:paraId="1054DB81">
          <w:pPr>
            <w:pStyle w:val="7"/>
            <w:tabs>
              <w:tab w:val="right" w:leader="dot" w:pos="8306"/>
            </w:tabs>
          </w:pPr>
          <w:r>
            <w:rPr>
              <w:bCs/>
              <w:color w:val="auto"/>
              <w:highlight w:val="none"/>
              <w:lang w:val="zh-CN"/>
            </w:rPr>
            <w:fldChar w:fldCharType="begin"/>
          </w:r>
          <w:r>
            <w:rPr>
              <w:bCs/>
              <w:highlight w:val="none"/>
              <w:lang w:val="zh-CN"/>
            </w:rPr>
            <w:instrText xml:space="preserve"> HYPERLINK \l _Toc3388 </w:instrText>
          </w:r>
          <w:r>
            <w:rPr>
              <w:bCs/>
              <w:highlight w:val="none"/>
              <w:lang w:val="zh-CN"/>
            </w:rPr>
            <w:fldChar w:fldCharType="separate"/>
          </w:r>
          <w:r>
            <w:rPr>
              <w:rFonts w:hint="eastAsia"/>
              <w:highlight w:val="none"/>
            </w:rPr>
            <w:t>（</w:t>
          </w:r>
          <w:r>
            <w:rPr>
              <w:rFonts w:hint="eastAsia"/>
              <w:highlight w:val="none"/>
              <w:lang w:val="en-US" w:eastAsia="zh-CN"/>
            </w:rPr>
            <w:t>5</w:t>
          </w:r>
          <w:r>
            <w:rPr>
              <w:rFonts w:hint="eastAsia"/>
              <w:highlight w:val="none"/>
            </w:rPr>
            <w:t>）</w:t>
          </w:r>
          <w:r>
            <w:rPr>
              <w:highlight w:val="none"/>
            </w:rPr>
            <w:t>营业执照</w:t>
          </w:r>
          <w:r>
            <w:rPr>
              <w:rFonts w:hint="eastAsia"/>
              <w:highlight w:val="none"/>
            </w:rPr>
            <w:t>（</w:t>
          </w:r>
          <w:r>
            <w:rPr>
              <w:highlight w:val="none"/>
            </w:rPr>
            <w:t>副本</w:t>
          </w:r>
          <w:r>
            <w:rPr>
              <w:rFonts w:hint="eastAsia"/>
              <w:highlight w:val="none"/>
            </w:rPr>
            <w:t>）</w:t>
          </w:r>
          <w:r>
            <w:rPr>
              <w:highlight w:val="none"/>
            </w:rPr>
            <w:t>复印件；</w:t>
          </w:r>
          <w:r>
            <w:tab/>
          </w:r>
          <w:r>
            <w:fldChar w:fldCharType="begin"/>
          </w:r>
          <w:r>
            <w:instrText xml:space="preserve"> PAGEREF _Toc3388 \h </w:instrText>
          </w:r>
          <w:r>
            <w:fldChar w:fldCharType="separate"/>
          </w:r>
          <w:r>
            <w:t>21</w:t>
          </w:r>
          <w:r>
            <w:fldChar w:fldCharType="end"/>
          </w:r>
          <w:r>
            <w:rPr>
              <w:bCs/>
              <w:color w:val="auto"/>
              <w:highlight w:val="none"/>
              <w:lang w:val="zh-CN"/>
            </w:rPr>
            <w:fldChar w:fldCharType="end"/>
          </w:r>
        </w:p>
        <w:p w14:paraId="5413CFAB">
          <w:pPr>
            <w:pStyle w:val="7"/>
            <w:tabs>
              <w:tab w:val="right" w:leader="dot" w:pos="8306"/>
            </w:tabs>
          </w:pPr>
          <w:r>
            <w:rPr>
              <w:bCs/>
              <w:color w:val="auto"/>
              <w:highlight w:val="none"/>
              <w:lang w:val="zh-CN"/>
            </w:rPr>
            <w:fldChar w:fldCharType="begin"/>
          </w:r>
          <w:r>
            <w:rPr>
              <w:bCs/>
              <w:highlight w:val="none"/>
              <w:lang w:val="zh-CN"/>
            </w:rPr>
            <w:instrText xml:space="preserve"> HYPERLINK \l _Toc2347 </w:instrText>
          </w:r>
          <w:r>
            <w:rPr>
              <w:bCs/>
              <w:highlight w:val="none"/>
              <w:lang w:val="zh-CN"/>
            </w:rPr>
            <w:fldChar w:fldCharType="separate"/>
          </w:r>
          <w:r>
            <w:rPr>
              <w:rFonts w:hint="eastAsia"/>
              <w:highlight w:val="none"/>
            </w:rPr>
            <w:t>（</w:t>
          </w:r>
          <w:r>
            <w:rPr>
              <w:rFonts w:hint="eastAsia"/>
              <w:highlight w:val="none"/>
              <w:lang w:val="en-US" w:eastAsia="zh-CN"/>
            </w:rPr>
            <w:t>6</w:t>
          </w:r>
          <w:r>
            <w:rPr>
              <w:rFonts w:hint="eastAsia"/>
              <w:highlight w:val="none"/>
            </w:rPr>
            <w:t>）</w:t>
          </w:r>
          <w:r>
            <w:rPr>
              <w:rFonts w:hint="eastAsia" w:ascii="宋体" w:hAnsi="宋体" w:eastAsia="宋体" w:cs="宋体"/>
              <w:highlight w:val="none"/>
              <w:lang w:val="en-US" w:eastAsia="zh-CN"/>
            </w:rPr>
            <w:t>竞标产品厂家</w:t>
          </w:r>
          <w:r>
            <w:rPr>
              <w:rFonts w:ascii="宋体" w:hAnsi="宋体" w:eastAsia="宋体" w:cs="宋体"/>
              <w:highlight w:val="none"/>
            </w:rPr>
            <w:t>营业执照</w:t>
          </w:r>
          <w:r>
            <w:rPr>
              <w:rFonts w:hint="eastAsia" w:ascii="宋体" w:hAnsi="宋体" w:eastAsia="宋体" w:cs="宋体"/>
              <w:highlight w:val="none"/>
            </w:rPr>
            <w:t>（</w:t>
          </w:r>
          <w:r>
            <w:rPr>
              <w:rFonts w:ascii="宋体" w:hAnsi="宋体" w:eastAsia="宋体" w:cs="宋体"/>
              <w:highlight w:val="none"/>
            </w:rPr>
            <w:t>副本</w:t>
          </w:r>
          <w:r>
            <w:rPr>
              <w:rFonts w:hint="eastAsia" w:ascii="宋体" w:hAnsi="宋体" w:eastAsia="宋体" w:cs="宋体"/>
              <w:highlight w:val="none"/>
            </w:rPr>
            <w:t>）</w:t>
          </w:r>
          <w:r>
            <w:rPr>
              <w:rFonts w:hint="eastAsia" w:ascii="宋体" w:hAnsi="宋体" w:eastAsia="宋体" w:cs="宋体"/>
              <w:highlight w:val="none"/>
              <w:lang w:val="en-US" w:eastAsia="zh-CN"/>
            </w:rPr>
            <w:t>复印件</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生产许可证</w:t>
          </w:r>
          <w:r>
            <w:rPr>
              <w:rFonts w:ascii="宋体" w:hAnsi="宋体" w:eastAsia="宋体" w:cs="宋体"/>
              <w:highlight w:val="none"/>
            </w:rPr>
            <w:t>复印件</w:t>
          </w:r>
          <w:r>
            <w:rPr>
              <w:rFonts w:hint="eastAsia"/>
              <w:highlight w:val="none"/>
              <w:lang w:val="en-US" w:eastAsia="zh-CN"/>
            </w:rPr>
            <w:t>；</w:t>
          </w:r>
          <w:r>
            <w:tab/>
          </w:r>
          <w:r>
            <w:fldChar w:fldCharType="begin"/>
          </w:r>
          <w:r>
            <w:instrText xml:space="preserve"> PAGEREF _Toc2347 \h </w:instrText>
          </w:r>
          <w:r>
            <w:fldChar w:fldCharType="separate"/>
          </w:r>
          <w:r>
            <w:t>22</w:t>
          </w:r>
          <w:r>
            <w:fldChar w:fldCharType="end"/>
          </w:r>
          <w:r>
            <w:rPr>
              <w:bCs/>
              <w:color w:val="auto"/>
              <w:highlight w:val="none"/>
              <w:lang w:val="zh-CN"/>
            </w:rPr>
            <w:fldChar w:fldCharType="end"/>
          </w:r>
        </w:p>
        <w:p w14:paraId="3FA8382F">
          <w:pPr>
            <w:pStyle w:val="7"/>
            <w:tabs>
              <w:tab w:val="right" w:leader="dot" w:pos="8306"/>
            </w:tabs>
          </w:pPr>
          <w:r>
            <w:rPr>
              <w:bCs/>
              <w:color w:val="auto"/>
              <w:highlight w:val="none"/>
              <w:lang w:val="zh-CN"/>
            </w:rPr>
            <w:fldChar w:fldCharType="begin"/>
          </w:r>
          <w:r>
            <w:rPr>
              <w:bCs/>
              <w:highlight w:val="none"/>
              <w:lang w:val="zh-CN"/>
            </w:rPr>
            <w:instrText xml:space="preserve"> HYPERLINK \l _Toc16759 </w:instrText>
          </w:r>
          <w:r>
            <w:rPr>
              <w:bCs/>
              <w:highlight w:val="none"/>
              <w:lang w:val="zh-CN"/>
            </w:rPr>
            <w:fldChar w:fldCharType="separate"/>
          </w:r>
          <w:r>
            <w:rPr>
              <w:rFonts w:hint="eastAsia" w:ascii="宋体" w:hAnsi="宋体" w:eastAsia="宋体" w:cs="宋体"/>
              <w:highlight w:val="none"/>
              <w:lang w:eastAsia="zh-CN"/>
            </w:rPr>
            <w:t>（</w:t>
          </w:r>
          <w:r>
            <w:rPr>
              <w:rFonts w:hint="eastAsia" w:ascii="宋体" w:hAnsi="宋体" w:eastAsia="宋体" w:cs="宋体"/>
              <w:highlight w:val="none"/>
              <w:lang w:val="en-US" w:eastAsia="zh-CN"/>
            </w:rPr>
            <w:t>7</w:t>
          </w:r>
          <w:r>
            <w:rPr>
              <w:rFonts w:hint="eastAsia" w:ascii="宋体" w:hAnsi="宋体" w:eastAsia="宋体" w:cs="宋体"/>
              <w:highlight w:val="none"/>
              <w:lang w:eastAsia="zh-CN"/>
            </w:rPr>
            <w:t>）</w:t>
          </w:r>
          <w:r>
            <w:rPr>
              <w:rFonts w:hint="eastAsia" w:ascii="宋体" w:hAnsi="宋体" w:eastAsia="宋体" w:cs="宋体"/>
              <w:highlight w:val="none"/>
            </w:rPr>
            <w:t>其他资料</w:t>
          </w:r>
          <w:r>
            <w:rPr>
              <w:rFonts w:ascii="宋体" w:hAnsi="宋体" w:eastAsia="宋体" w:cs="宋体"/>
              <w:highlight w:val="none"/>
            </w:rPr>
            <w:t>（如有）</w:t>
          </w:r>
          <w:r>
            <w:tab/>
          </w:r>
          <w:r>
            <w:fldChar w:fldCharType="begin"/>
          </w:r>
          <w:r>
            <w:instrText xml:space="preserve"> PAGEREF _Toc16759 \h </w:instrText>
          </w:r>
          <w:r>
            <w:fldChar w:fldCharType="separate"/>
          </w:r>
          <w:r>
            <w:t>23</w:t>
          </w:r>
          <w:r>
            <w:fldChar w:fldCharType="end"/>
          </w:r>
          <w:r>
            <w:rPr>
              <w:bCs/>
              <w:color w:val="auto"/>
              <w:highlight w:val="none"/>
              <w:lang w:val="zh-CN"/>
            </w:rPr>
            <w:fldChar w:fldCharType="end"/>
          </w:r>
        </w:p>
        <w:p w14:paraId="06CBD402">
          <w:pPr>
            <w:pStyle w:val="13"/>
            <w:tabs>
              <w:tab w:val="right" w:leader="dot" w:pos="8306"/>
            </w:tabs>
          </w:pPr>
          <w:r>
            <w:rPr>
              <w:bCs/>
              <w:color w:val="auto"/>
              <w:highlight w:val="none"/>
              <w:lang w:val="zh-CN"/>
            </w:rPr>
            <w:fldChar w:fldCharType="begin"/>
          </w:r>
          <w:r>
            <w:rPr>
              <w:bCs/>
              <w:highlight w:val="none"/>
              <w:lang w:val="zh-CN"/>
            </w:rPr>
            <w:instrText xml:space="preserve"> HYPERLINK \l _Toc31801 </w:instrText>
          </w:r>
          <w:r>
            <w:rPr>
              <w:bCs/>
              <w:highlight w:val="none"/>
              <w:lang w:val="zh-CN"/>
            </w:rPr>
            <w:fldChar w:fldCharType="separate"/>
          </w:r>
          <w:r>
            <w:rPr>
              <w:rFonts w:hint="eastAsia"/>
              <w:lang w:val="en-US" w:eastAsia="zh-CN"/>
            </w:rPr>
            <w:t xml:space="preserve">十、 </w:t>
          </w:r>
          <w:r>
            <w:rPr>
              <w:rFonts w:hint="eastAsia"/>
              <w:highlight w:val="none"/>
              <w:lang w:val="en-US" w:eastAsia="zh-CN"/>
            </w:rPr>
            <w:t>合同条款格式</w:t>
          </w:r>
          <w:r>
            <w:tab/>
          </w:r>
          <w:r>
            <w:fldChar w:fldCharType="begin"/>
          </w:r>
          <w:r>
            <w:instrText xml:space="preserve"> PAGEREF _Toc31801 \h </w:instrText>
          </w:r>
          <w:r>
            <w:fldChar w:fldCharType="separate"/>
          </w:r>
          <w:r>
            <w:t>24</w:t>
          </w:r>
          <w:r>
            <w:fldChar w:fldCharType="end"/>
          </w:r>
          <w:r>
            <w:rPr>
              <w:bCs/>
              <w:color w:val="auto"/>
              <w:highlight w:val="none"/>
              <w:lang w:val="zh-CN"/>
            </w:rPr>
            <w:fldChar w:fldCharType="end"/>
          </w:r>
        </w:p>
        <w:p w14:paraId="34ECBB5C">
          <w:pPr>
            <w:rPr>
              <w:rFonts w:hint="eastAsia"/>
              <w:color w:val="auto"/>
              <w:highlight w:val="none"/>
            </w:rPr>
          </w:pPr>
          <w:r>
            <w:rPr>
              <w:bCs/>
              <w:color w:val="auto"/>
              <w:highlight w:val="none"/>
              <w:lang w:val="zh-CN"/>
            </w:rPr>
            <w:fldChar w:fldCharType="end"/>
          </w:r>
        </w:p>
      </w:sdtContent>
    </w:sdt>
    <w:p w14:paraId="78DC86F2">
      <w:pPr>
        <w:rPr>
          <w:rFonts w:hint="eastAsia"/>
          <w:color w:val="auto"/>
          <w:highlight w:val="none"/>
        </w:rPr>
      </w:pPr>
    </w:p>
    <w:p w14:paraId="3F31D98A">
      <w:pPr>
        <w:jc w:val="center"/>
        <w:rPr>
          <w:rFonts w:hint="eastAsia" w:ascii="宋体" w:hAnsi="宋体" w:eastAsia="宋体"/>
          <w:b/>
          <w:bCs/>
          <w:color w:val="auto"/>
          <w:sz w:val="32"/>
          <w:szCs w:val="32"/>
          <w:highlight w:val="none"/>
          <w:u w:val="single"/>
        </w:rPr>
      </w:pPr>
    </w:p>
    <w:p w14:paraId="76736510">
      <w:pPr>
        <w:jc w:val="center"/>
        <w:rPr>
          <w:rFonts w:hint="eastAsia" w:ascii="宋体" w:hAnsi="宋体" w:eastAsia="宋体"/>
          <w:b/>
          <w:bCs/>
          <w:color w:val="auto"/>
          <w:sz w:val="32"/>
          <w:szCs w:val="32"/>
          <w:highlight w:val="none"/>
          <w:u w:val="single"/>
        </w:rPr>
        <w:sectPr>
          <w:pgSz w:w="11906" w:h="16838"/>
          <w:pgMar w:top="1440" w:right="1800" w:bottom="1440" w:left="1800" w:header="851" w:footer="992" w:gutter="0"/>
          <w:cols w:space="425" w:num="1"/>
          <w:docGrid w:type="lines" w:linePitch="312" w:charSpace="0"/>
        </w:sectPr>
      </w:pPr>
    </w:p>
    <w:p w14:paraId="42880DB8">
      <w:pPr>
        <w:jc w:val="center"/>
        <w:rPr>
          <w:rFonts w:hint="eastAsia" w:ascii="宋体" w:hAnsi="宋体" w:eastAsia="宋体"/>
          <w:b/>
          <w:bCs/>
          <w:color w:val="auto"/>
          <w:sz w:val="32"/>
          <w:szCs w:val="32"/>
          <w:highlight w:val="none"/>
        </w:rPr>
      </w:pPr>
      <w:bookmarkStart w:id="0" w:name="_Hlk170131507"/>
      <w:r>
        <w:rPr>
          <w:rFonts w:hint="eastAsia" w:ascii="宋体" w:hAnsi="宋体" w:eastAsia="宋体"/>
          <w:b/>
          <w:bCs/>
          <w:color w:val="auto"/>
          <w:sz w:val="32"/>
          <w:szCs w:val="32"/>
          <w:highlight w:val="none"/>
          <w:u w:val="single"/>
          <w:lang w:eastAsia="zh-CN"/>
        </w:rPr>
        <w:t>巫山县中医院消字号物资供应商（第四次）</w:t>
      </w:r>
      <w:r>
        <w:rPr>
          <w:rFonts w:hint="eastAsia" w:ascii="宋体" w:hAnsi="宋体" w:eastAsia="宋体"/>
          <w:b/>
          <w:bCs/>
          <w:color w:val="auto"/>
          <w:sz w:val="32"/>
          <w:szCs w:val="32"/>
          <w:highlight w:val="none"/>
        </w:rPr>
        <w:t>询价公告</w:t>
      </w:r>
    </w:p>
    <w:p w14:paraId="78832A1A">
      <w:pPr>
        <w:ind w:firstLine="420" w:firstLineChars="200"/>
        <w:rPr>
          <w:rFonts w:hint="eastAsia" w:ascii="宋体" w:hAnsi="宋体" w:eastAsia="宋体" w:cs="宋体"/>
          <w:color w:val="auto"/>
          <w:kern w:val="0"/>
          <w:szCs w:val="21"/>
          <w:highlight w:val="none"/>
        </w:rPr>
      </w:pPr>
    </w:p>
    <w:p w14:paraId="5AF3149D">
      <w:pPr>
        <w:snapToGrid w:val="0"/>
        <w:spacing w:line="40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eastAsia="zh-CN"/>
        </w:rPr>
        <w:t>重庆顶轶建设工程项目咨询有限公司</w:t>
      </w:r>
      <w:r>
        <w:rPr>
          <w:rFonts w:hint="eastAsia" w:ascii="宋体" w:hAnsi="宋体" w:eastAsia="宋体"/>
          <w:color w:val="auto"/>
          <w:szCs w:val="21"/>
          <w:highlight w:val="none"/>
        </w:rPr>
        <w:t>（以下简称：采购代理机构）受</w:t>
      </w:r>
      <w:r>
        <w:rPr>
          <w:rFonts w:hint="eastAsia" w:ascii="宋体" w:hAnsi="宋体" w:eastAsia="宋体"/>
          <w:color w:val="auto"/>
          <w:szCs w:val="21"/>
          <w:highlight w:val="none"/>
          <w:u w:val="single"/>
          <w:lang w:eastAsia="zh-CN"/>
        </w:rPr>
        <w:t>巫山县中医院</w:t>
      </w:r>
      <w:r>
        <w:rPr>
          <w:rFonts w:hint="eastAsia" w:ascii="宋体" w:hAnsi="宋体" w:eastAsia="宋体"/>
          <w:color w:val="auto"/>
          <w:szCs w:val="21"/>
          <w:highlight w:val="none"/>
        </w:rPr>
        <w:t>（以下简称：采购人）的委托，对</w:t>
      </w:r>
      <w:r>
        <w:rPr>
          <w:rFonts w:hint="eastAsia" w:ascii="宋体" w:hAnsi="宋体" w:eastAsia="宋体"/>
          <w:color w:val="auto"/>
          <w:szCs w:val="21"/>
          <w:highlight w:val="none"/>
          <w:u w:val="single"/>
          <w:lang w:eastAsia="zh-CN"/>
        </w:rPr>
        <w:t>巫山县中医院消字号物资供应商（第四次）</w:t>
      </w:r>
      <w:r>
        <w:rPr>
          <w:rFonts w:hint="eastAsia" w:ascii="宋体" w:hAnsi="宋体" w:eastAsia="宋体"/>
          <w:color w:val="auto"/>
          <w:szCs w:val="21"/>
          <w:highlight w:val="none"/>
        </w:rPr>
        <w:t>进行询价采购，欢迎有资格的供应商参加报价。</w:t>
      </w:r>
    </w:p>
    <w:p w14:paraId="3A6ABDE7">
      <w:pPr>
        <w:pStyle w:val="2"/>
        <w:numPr>
          <w:ilvl w:val="0"/>
          <w:numId w:val="1"/>
        </w:numPr>
        <w:rPr>
          <w:rFonts w:hint="eastAsia"/>
          <w:color w:val="auto"/>
          <w:highlight w:val="none"/>
        </w:rPr>
      </w:pPr>
      <w:bookmarkStart w:id="1" w:name="_Toc169684767"/>
      <w:bookmarkStart w:id="2" w:name="_Toc23781"/>
      <w:r>
        <w:rPr>
          <w:rFonts w:hint="eastAsia"/>
          <w:color w:val="auto"/>
          <w:highlight w:val="none"/>
        </w:rPr>
        <w:t>询价项目内容</w:t>
      </w:r>
      <w:bookmarkEnd w:id="1"/>
      <w:bookmarkEnd w:id="2"/>
    </w:p>
    <w:tbl>
      <w:tblPr>
        <w:tblStyle w:val="1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2"/>
        <w:gridCol w:w="2130"/>
        <w:gridCol w:w="1140"/>
        <w:gridCol w:w="2330"/>
      </w:tblGrid>
      <w:tr w14:paraId="4126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882" w:type="dxa"/>
            <w:tcBorders>
              <w:top w:val="single" w:color="auto" w:sz="4" w:space="0"/>
              <w:left w:val="single" w:color="auto" w:sz="4" w:space="0"/>
              <w:right w:val="single" w:color="auto" w:sz="4" w:space="0"/>
            </w:tcBorders>
            <w:noWrap w:val="0"/>
            <w:vAlign w:val="center"/>
          </w:tcPr>
          <w:p w14:paraId="3EAD1901">
            <w:pPr>
              <w:widowControl/>
              <w:jc w:val="center"/>
              <w:rPr>
                <w:rFonts w:hint="eastAsia" w:ascii="宋体" w:hAnsi="宋体" w:eastAsia="宋体" w:cs="宋体"/>
                <w:b/>
                <w:bCs/>
                <w:color w:val="auto"/>
                <w:kern w:val="0"/>
                <w:sz w:val="21"/>
                <w:szCs w:val="24"/>
                <w:highlight w:val="none"/>
              </w:rPr>
            </w:pPr>
            <w:bookmarkStart w:id="3" w:name="_Toc169684768"/>
            <w:r>
              <w:rPr>
                <w:rFonts w:hint="eastAsia" w:ascii="宋体" w:hAnsi="宋体" w:eastAsia="宋体" w:cs="宋体"/>
                <w:b/>
                <w:bCs/>
                <w:color w:val="auto"/>
                <w:kern w:val="0"/>
                <w:sz w:val="21"/>
                <w:szCs w:val="24"/>
                <w:highlight w:val="none"/>
              </w:rPr>
              <w:t>名称</w:t>
            </w:r>
          </w:p>
        </w:tc>
        <w:tc>
          <w:tcPr>
            <w:tcW w:w="2130" w:type="dxa"/>
            <w:tcBorders>
              <w:top w:val="single" w:color="auto" w:sz="4" w:space="0"/>
              <w:left w:val="single" w:color="auto" w:sz="4" w:space="0"/>
              <w:right w:val="single" w:color="auto" w:sz="4" w:space="0"/>
            </w:tcBorders>
            <w:noWrap w:val="0"/>
            <w:vAlign w:val="center"/>
          </w:tcPr>
          <w:p w14:paraId="04A34EAB">
            <w:pPr>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最高限价（</w:t>
            </w:r>
            <w:r>
              <w:rPr>
                <w:rFonts w:hint="eastAsia" w:ascii="宋体" w:hAnsi="宋体" w:eastAsia="宋体" w:cs="宋体"/>
                <w:b/>
                <w:bCs/>
                <w:color w:val="auto"/>
                <w:kern w:val="0"/>
                <w:sz w:val="21"/>
                <w:szCs w:val="24"/>
                <w:highlight w:val="none"/>
                <w:lang w:val="en-US" w:eastAsia="zh-CN"/>
              </w:rPr>
              <w:t>折扣率</w:t>
            </w:r>
            <w:r>
              <w:rPr>
                <w:rFonts w:hint="eastAsia" w:ascii="宋体" w:hAnsi="宋体" w:eastAsia="宋体" w:cs="宋体"/>
                <w:b/>
                <w:bCs/>
                <w:color w:val="auto"/>
                <w:kern w:val="0"/>
                <w:sz w:val="21"/>
                <w:szCs w:val="24"/>
                <w:highlight w:val="none"/>
              </w:rPr>
              <w:t>）</w:t>
            </w:r>
          </w:p>
        </w:tc>
        <w:tc>
          <w:tcPr>
            <w:tcW w:w="1140" w:type="dxa"/>
            <w:tcBorders>
              <w:top w:val="single" w:color="auto" w:sz="4" w:space="0"/>
              <w:left w:val="single" w:color="auto" w:sz="4" w:space="0"/>
              <w:right w:val="single" w:color="auto" w:sz="4" w:space="0"/>
            </w:tcBorders>
            <w:noWrap w:val="0"/>
            <w:vAlign w:val="center"/>
          </w:tcPr>
          <w:p w14:paraId="1AF0E4B7">
            <w:pPr>
              <w:jc w:val="center"/>
              <w:rPr>
                <w:rFonts w:hint="default" w:ascii="宋体" w:hAnsi="宋体" w:eastAsia="宋体" w:cs="宋体"/>
                <w:b/>
                <w:bCs/>
                <w:color w:val="auto"/>
                <w:kern w:val="0"/>
                <w:sz w:val="21"/>
                <w:szCs w:val="24"/>
                <w:highlight w:val="none"/>
                <w:lang w:val="en-US" w:eastAsia="zh-CN"/>
              </w:rPr>
            </w:pPr>
            <w:r>
              <w:rPr>
                <w:rFonts w:hint="eastAsia" w:ascii="宋体" w:hAnsi="宋体" w:eastAsia="宋体" w:cs="宋体"/>
                <w:b/>
                <w:bCs/>
                <w:color w:val="auto"/>
                <w:kern w:val="0"/>
                <w:sz w:val="21"/>
                <w:szCs w:val="24"/>
                <w:highlight w:val="none"/>
                <w:lang w:val="en-US" w:eastAsia="zh-CN"/>
              </w:rPr>
              <w:t>服务期限</w:t>
            </w:r>
          </w:p>
        </w:tc>
        <w:tc>
          <w:tcPr>
            <w:tcW w:w="2330" w:type="dxa"/>
            <w:tcBorders>
              <w:top w:val="single" w:color="auto" w:sz="4" w:space="0"/>
              <w:left w:val="single" w:color="auto" w:sz="4" w:space="0"/>
              <w:right w:val="single" w:color="auto" w:sz="4" w:space="0"/>
            </w:tcBorders>
            <w:noWrap w:val="0"/>
            <w:vAlign w:val="center"/>
          </w:tcPr>
          <w:p w14:paraId="5A3928C3">
            <w:pPr>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成交供应商数量（名）</w:t>
            </w:r>
          </w:p>
        </w:tc>
      </w:tr>
      <w:tr w14:paraId="5FB4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882" w:type="dxa"/>
            <w:tcBorders>
              <w:top w:val="single" w:color="auto" w:sz="4" w:space="0"/>
              <w:left w:val="single" w:color="auto" w:sz="4" w:space="0"/>
              <w:bottom w:val="single" w:color="auto" w:sz="4" w:space="0"/>
              <w:right w:val="single" w:color="auto" w:sz="4" w:space="0"/>
            </w:tcBorders>
            <w:noWrap w:val="0"/>
            <w:vAlign w:val="center"/>
          </w:tcPr>
          <w:p w14:paraId="115FD359">
            <w:pPr>
              <w:widowControl/>
              <w:jc w:val="center"/>
              <w:rPr>
                <w:rFonts w:hint="eastAsia" w:ascii="宋体" w:hAnsi="宋体" w:eastAsia="宋体" w:cs="宋体"/>
                <w:color w:val="auto"/>
                <w:kern w:val="0"/>
                <w:sz w:val="21"/>
                <w:szCs w:val="24"/>
                <w:highlight w:val="none"/>
                <w:lang w:eastAsia="zh-CN"/>
              </w:rPr>
            </w:pPr>
            <w:bookmarkStart w:id="4" w:name="_Hlk344477914"/>
            <w:r>
              <w:rPr>
                <w:rFonts w:hint="eastAsia" w:ascii="宋体" w:hAnsi="宋体" w:eastAsia="宋体" w:cs="宋体"/>
                <w:color w:val="auto"/>
                <w:kern w:val="0"/>
                <w:sz w:val="21"/>
                <w:szCs w:val="24"/>
                <w:highlight w:val="none"/>
                <w:lang w:eastAsia="zh-CN"/>
              </w:rPr>
              <w:t>巫山县中医院消字号物资供应商（第四次）</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CCE0126">
            <w:pPr>
              <w:widowControl/>
              <w:jc w:val="center"/>
              <w:rPr>
                <w:rFonts w:hint="default"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100%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0EEF09E">
            <w:pPr>
              <w:widowControl/>
              <w:jc w:val="center"/>
              <w:rPr>
                <w:rFonts w:hint="default"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1年</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07EB4F74">
            <w:pPr>
              <w:widowControl/>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1</w:t>
            </w:r>
          </w:p>
        </w:tc>
      </w:tr>
      <w:tr w14:paraId="45FE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482" w:type="dxa"/>
            <w:gridSpan w:val="4"/>
            <w:tcBorders>
              <w:top w:val="single" w:color="auto" w:sz="4" w:space="0"/>
              <w:left w:val="single" w:color="auto" w:sz="4" w:space="0"/>
              <w:right w:val="single" w:color="auto" w:sz="4" w:space="0"/>
            </w:tcBorders>
            <w:noWrap w:val="0"/>
            <w:vAlign w:val="center"/>
          </w:tcPr>
          <w:p w14:paraId="4FCC98DA">
            <w:pPr>
              <w:widowControl/>
              <w:jc w:val="left"/>
              <w:rPr>
                <w:rFonts w:hint="default"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注：年度预算金额45万元。</w:t>
            </w:r>
          </w:p>
        </w:tc>
      </w:tr>
      <w:bookmarkEnd w:id="4"/>
    </w:tbl>
    <w:p w14:paraId="2CE88046">
      <w:pPr>
        <w:pStyle w:val="2"/>
        <w:rPr>
          <w:rFonts w:hint="eastAsia"/>
          <w:color w:val="auto"/>
          <w:highlight w:val="none"/>
        </w:rPr>
      </w:pPr>
      <w:bookmarkStart w:id="5" w:name="_Toc6538"/>
      <w:r>
        <w:rPr>
          <w:rFonts w:hint="eastAsia"/>
          <w:color w:val="auto"/>
          <w:highlight w:val="none"/>
        </w:rPr>
        <w:t>二、供应商资格条件</w:t>
      </w:r>
      <w:bookmarkEnd w:id="3"/>
      <w:bookmarkEnd w:id="5"/>
    </w:p>
    <w:p w14:paraId="6E8DDA30">
      <w:pPr>
        <w:ind w:firstLine="420" w:firstLineChars="200"/>
        <w:rPr>
          <w:rFonts w:hint="eastAsia" w:ascii="宋体" w:hAnsi="宋体" w:eastAsia="宋体" w:cs="宋体"/>
          <w:color w:val="auto"/>
          <w:kern w:val="0"/>
          <w:szCs w:val="21"/>
          <w:highlight w:val="none"/>
        </w:rPr>
      </w:pPr>
      <w:r>
        <w:rPr>
          <w:rFonts w:hint="eastAsia" w:ascii="宋体" w:hAnsi="宋体" w:eastAsia="宋体"/>
          <w:color w:val="auto"/>
          <w:kern w:val="28"/>
          <w:szCs w:val="21"/>
          <w:highlight w:val="none"/>
        </w:rPr>
        <w:t>（一）</w:t>
      </w:r>
      <w:r>
        <w:rPr>
          <w:rFonts w:hint="eastAsia" w:ascii="宋体" w:hAnsi="宋体" w:eastAsia="宋体" w:cs="宋体"/>
          <w:color w:val="auto"/>
          <w:kern w:val="0"/>
          <w:szCs w:val="21"/>
          <w:highlight w:val="none"/>
        </w:rPr>
        <w:t>满足《中华人民共和国政府采购法》第二十二条规定。</w:t>
      </w:r>
    </w:p>
    <w:p w14:paraId="52F85EB2">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1.具有独立承担民事责任的能力；</w:t>
      </w:r>
    </w:p>
    <w:p w14:paraId="1D55A4DD">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2.具有良好的商业信誉和健全的财务会计制度；</w:t>
      </w:r>
    </w:p>
    <w:p w14:paraId="79A26FB9">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3.具有履行合同所必需的设备和专业技术能力；</w:t>
      </w:r>
    </w:p>
    <w:p w14:paraId="67A50A4F">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4.有依法缴纳税收和社会保障资金的良好记录；</w:t>
      </w:r>
    </w:p>
    <w:p w14:paraId="41896D83">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5.参加政府采购活动前3年内，在经营活动中没有重大违法记录；</w:t>
      </w:r>
    </w:p>
    <w:p w14:paraId="503B1B3F">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6.法律、行政法规规定的其他条件。</w:t>
      </w:r>
    </w:p>
    <w:p w14:paraId="069125DE">
      <w:pPr>
        <w:ind w:firstLine="420" w:firstLineChars="200"/>
        <w:rPr>
          <w:rFonts w:hint="eastAsia" w:ascii="宋体" w:hAnsi="宋体" w:eastAsia="宋体"/>
          <w:color w:val="auto"/>
          <w:szCs w:val="21"/>
          <w:highlight w:val="none"/>
        </w:rPr>
      </w:pPr>
      <w:r>
        <w:rPr>
          <w:rFonts w:hint="eastAsia" w:ascii="宋体" w:hAnsi="宋体" w:eastAsia="宋体" w:cs="宋体"/>
          <w:color w:val="auto"/>
          <w:kern w:val="0"/>
          <w:szCs w:val="21"/>
          <w:highlight w:val="none"/>
        </w:rPr>
        <w:t>（二）</w:t>
      </w:r>
      <w:r>
        <w:rPr>
          <w:rFonts w:hint="eastAsia" w:ascii="宋体" w:hAnsi="宋体" w:eastAsia="宋体"/>
          <w:color w:val="auto"/>
          <w:szCs w:val="21"/>
          <w:highlight w:val="none"/>
        </w:rPr>
        <w:t>本项目的特定资格要求：</w:t>
      </w:r>
    </w:p>
    <w:p w14:paraId="35A411B7">
      <w:pPr>
        <w:snapToGrid w:val="0"/>
        <w:spacing w:line="400" w:lineRule="exact"/>
        <w:ind w:firstLine="420" w:firstLineChars="200"/>
        <w:rPr>
          <w:rStyle w:val="21"/>
          <w:rFonts w:hint="default" w:ascii="宋体" w:hAnsi="宋体" w:eastAsia="宋体" w:cs="宋体"/>
          <w:color w:val="auto"/>
          <w:kern w:val="2"/>
          <w:highlight w:val="yellow"/>
          <w:u w:val="none" w:color="000000"/>
          <w:lang w:val="en-US" w:eastAsia="zh-CN"/>
        </w:rPr>
      </w:pPr>
      <w:r>
        <w:rPr>
          <w:rStyle w:val="21"/>
          <w:rFonts w:hint="eastAsia" w:ascii="宋体" w:hAnsi="宋体" w:eastAsia="宋体" w:cs="宋体"/>
          <w:color w:val="auto"/>
          <w:kern w:val="2"/>
          <w:highlight w:val="none"/>
          <w:u w:val="none" w:color="000000"/>
          <w:lang w:val="zh-TW" w:eastAsia="zh-TW"/>
        </w:rPr>
        <w:t>1</w:t>
      </w:r>
      <w:r>
        <w:rPr>
          <w:rStyle w:val="21"/>
          <w:rFonts w:hint="eastAsia" w:ascii="宋体" w:hAnsi="宋体" w:eastAsia="宋体" w:cs="宋体"/>
          <w:color w:val="auto"/>
          <w:kern w:val="2"/>
          <w:highlight w:val="none"/>
          <w:u w:val="none" w:color="000000"/>
          <w:lang w:val="en-US" w:eastAsia="zh-CN"/>
        </w:rPr>
        <w:t>.</w:t>
      </w:r>
      <w:r>
        <w:rPr>
          <w:rStyle w:val="21"/>
          <w:rFonts w:hint="eastAsia" w:ascii="宋体" w:hAnsi="宋体" w:eastAsia="宋体" w:cs="宋体"/>
          <w:color w:val="auto"/>
          <w:kern w:val="2"/>
          <w:highlight w:val="none"/>
          <w:u w:val="none" w:color="000000"/>
          <w:lang w:val="zh-TW" w:eastAsia="zh-CN"/>
        </w:rPr>
        <w:t>供应商的营业执照经营范围需明确涵盖消字号产品及消毒产品的相关业务。</w:t>
      </w:r>
    </w:p>
    <w:p w14:paraId="6981ECCA">
      <w:pPr>
        <w:snapToGrid w:val="0"/>
        <w:spacing w:line="400" w:lineRule="exact"/>
        <w:ind w:firstLine="420" w:firstLineChars="200"/>
        <w:rPr>
          <w:rFonts w:hint="eastAsia"/>
          <w:color w:val="auto"/>
          <w:highlight w:val="none"/>
        </w:rPr>
      </w:pPr>
      <w:r>
        <w:rPr>
          <w:rStyle w:val="21"/>
          <w:rFonts w:hint="eastAsia" w:ascii="宋体" w:hAnsi="宋体" w:eastAsia="宋体" w:cs="宋体"/>
          <w:color w:val="auto"/>
          <w:kern w:val="2"/>
          <w:highlight w:val="none"/>
          <w:u w:val="none" w:color="000000"/>
          <w:lang w:val="en-US" w:eastAsia="zh-CN"/>
        </w:rPr>
        <w:t>2.供应商应提供消字号物资的生产企业卫生许可证、产品卫生安全性评价报告或产品的卫生许可证批件、产品检测报告。</w:t>
      </w:r>
    </w:p>
    <w:p w14:paraId="0966714C">
      <w:pPr>
        <w:pStyle w:val="2"/>
        <w:rPr>
          <w:rFonts w:hint="eastAsia"/>
          <w:color w:val="auto"/>
          <w:highlight w:val="none"/>
        </w:rPr>
      </w:pPr>
      <w:bookmarkStart w:id="6" w:name="_Toc169684769"/>
      <w:bookmarkStart w:id="7" w:name="_Toc14561"/>
      <w:r>
        <w:rPr>
          <w:rFonts w:hint="eastAsia"/>
          <w:color w:val="auto"/>
          <w:highlight w:val="none"/>
        </w:rPr>
        <w:t>三、有关要求及说明</w:t>
      </w:r>
      <w:bookmarkEnd w:id="6"/>
      <w:bookmarkEnd w:id="7"/>
    </w:p>
    <w:bookmarkEnd w:id="0"/>
    <w:p w14:paraId="160B26A7">
      <w:pPr>
        <w:ind w:firstLine="420" w:firstLineChars="200"/>
        <w:rPr>
          <w:rFonts w:hint="eastAsia" w:ascii="宋体" w:hAnsi="宋体" w:eastAsia="宋体"/>
          <w:color w:val="auto"/>
          <w:kern w:val="28"/>
          <w:szCs w:val="21"/>
          <w:highlight w:val="none"/>
        </w:rPr>
      </w:pPr>
      <w:bookmarkStart w:id="8" w:name="_Toc169684770"/>
      <w:r>
        <w:rPr>
          <w:rFonts w:hint="eastAsia" w:ascii="宋体" w:hAnsi="宋体" w:eastAsia="宋体"/>
          <w:color w:val="auto"/>
          <w:kern w:val="28"/>
          <w:szCs w:val="21"/>
          <w:highlight w:val="none"/>
        </w:rPr>
        <w:t>（一）</w:t>
      </w:r>
      <w:r>
        <w:rPr>
          <w:rFonts w:hint="eastAsia" w:ascii="宋体" w:hAnsi="宋体" w:eastAsia="宋体" w:cs="宋体"/>
          <w:b w:val="0"/>
          <w:bCs w:val="0"/>
          <w:color w:val="auto"/>
          <w:sz w:val="21"/>
          <w:szCs w:val="21"/>
          <w:highlight w:val="none"/>
        </w:rPr>
        <w:t>凡有意参加</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的供应商，请在巫山县中医院官网（http://gw.cqwsxzyy.cn/）及巫山县小额交易管理平台（https://cqws.gec123.com/）</w:t>
      </w:r>
      <w:r>
        <w:rPr>
          <w:rFonts w:hint="eastAsia" w:ascii="宋体" w:hAnsi="宋体" w:eastAsia="宋体" w:cs="宋体"/>
          <w:b w:val="0"/>
          <w:bCs w:val="0"/>
          <w:color w:val="auto"/>
          <w:sz w:val="21"/>
          <w:szCs w:val="21"/>
          <w:highlight w:val="none"/>
          <w:lang w:val="en-US" w:eastAsia="zh-CN"/>
        </w:rPr>
        <w:t>下载</w:t>
      </w:r>
      <w:r>
        <w:rPr>
          <w:rFonts w:hint="eastAsia" w:ascii="宋体" w:hAnsi="宋体" w:eastAsia="宋体" w:cs="宋体"/>
          <w:b w:val="0"/>
          <w:bCs w:val="0"/>
          <w:color w:val="auto"/>
          <w:sz w:val="21"/>
          <w:szCs w:val="21"/>
          <w:highlight w:val="none"/>
        </w:rPr>
        <w:t>本项目</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文件以及澄清等</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前公布的所有项目资料，无论供应商下载与否，均视为已知晓所有</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实质性要求内容</w:t>
      </w:r>
      <w:r>
        <w:rPr>
          <w:rFonts w:hint="eastAsia" w:ascii="宋体" w:hAnsi="宋体" w:eastAsia="宋体"/>
          <w:color w:val="auto"/>
          <w:kern w:val="28"/>
          <w:szCs w:val="21"/>
          <w:highlight w:val="none"/>
        </w:rPr>
        <w:t>。</w:t>
      </w:r>
    </w:p>
    <w:p w14:paraId="62A2562A">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（二）供应商须满足以下两种条件，其响应文件才被接受：</w:t>
      </w:r>
    </w:p>
    <w:p w14:paraId="08D085CB">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1.按时</w:t>
      </w:r>
      <w:r>
        <w:rPr>
          <w:rFonts w:hint="eastAsia" w:ascii="宋体" w:hAnsi="宋体" w:eastAsia="宋体"/>
          <w:color w:val="auto"/>
          <w:kern w:val="28"/>
          <w:szCs w:val="21"/>
          <w:highlight w:val="none"/>
          <w:lang w:val="en-US" w:eastAsia="zh-CN"/>
        </w:rPr>
        <w:t>报名</w:t>
      </w:r>
      <w:r>
        <w:rPr>
          <w:rFonts w:hint="eastAsia" w:ascii="宋体" w:hAnsi="宋体" w:eastAsia="宋体"/>
          <w:color w:val="auto"/>
          <w:kern w:val="28"/>
          <w:szCs w:val="21"/>
          <w:highlight w:val="none"/>
        </w:rPr>
        <w:t>递交了响应文件；</w:t>
      </w:r>
    </w:p>
    <w:p w14:paraId="42A96BE0">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2.</w:t>
      </w:r>
      <w:r>
        <w:rPr>
          <w:rFonts w:hint="eastAsia" w:ascii="宋体" w:hAnsi="宋体" w:eastAsia="宋体"/>
          <w:color w:val="auto"/>
          <w:kern w:val="28"/>
          <w:szCs w:val="21"/>
          <w:highlight w:val="none"/>
          <w:lang w:val="en-US" w:eastAsia="zh-CN"/>
        </w:rPr>
        <w:t>按时</w:t>
      </w:r>
      <w:r>
        <w:rPr>
          <w:rFonts w:hint="eastAsia" w:ascii="宋体" w:hAnsi="宋体" w:eastAsia="宋体"/>
          <w:color w:val="auto"/>
          <w:kern w:val="28"/>
          <w:szCs w:val="21"/>
          <w:highlight w:val="none"/>
        </w:rPr>
        <w:t>递交了响应文件</w:t>
      </w:r>
      <w:r>
        <w:rPr>
          <w:rFonts w:hint="eastAsia" w:ascii="宋体" w:hAnsi="宋体" w:eastAsia="宋体"/>
          <w:color w:val="auto"/>
          <w:kern w:val="28"/>
          <w:szCs w:val="21"/>
          <w:highlight w:val="none"/>
          <w:lang w:val="en-US" w:eastAsia="zh-CN"/>
        </w:rPr>
        <w:t>且</w:t>
      </w:r>
      <w:r>
        <w:rPr>
          <w:rFonts w:hint="eastAsia" w:ascii="宋体" w:hAnsi="宋体" w:eastAsia="宋体"/>
          <w:color w:val="auto"/>
          <w:kern w:val="28"/>
          <w:szCs w:val="21"/>
          <w:highlight w:val="none"/>
        </w:rPr>
        <w:t>按要求密封完整。</w:t>
      </w:r>
    </w:p>
    <w:p w14:paraId="2962A7E7">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eastAsia="zh-CN"/>
        </w:rPr>
        <w:t>三</w:t>
      </w: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文件发售期限：</w:t>
      </w:r>
    </w:p>
    <w:p w14:paraId="0DDDC94A">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1.</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文件发售期：</w:t>
      </w:r>
      <w:r>
        <w:rPr>
          <w:rFonts w:hint="eastAsia" w:ascii="宋体" w:hAnsi="宋体" w:eastAsia="宋体"/>
          <w:color w:val="auto"/>
          <w:kern w:val="28"/>
          <w:szCs w:val="21"/>
          <w:highlight w:val="none"/>
          <w:lang w:val="en-US" w:eastAsia="zh-CN"/>
        </w:rPr>
        <w:t>自公告发布之日起</w:t>
      </w:r>
      <w:r>
        <w:rPr>
          <w:rFonts w:hint="eastAsia" w:ascii="宋体" w:hAnsi="宋体" w:eastAsia="宋体"/>
          <w:color w:val="auto"/>
          <w:kern w:val="28"/>
          <w:szCs w:val="21"/>
          <w:highlight w:val="none"/>
        </w:rPr>
        <w:t>至响应文件递交截止时间</w:t>
      </w:r>
      <w:r>
        <w:rPr>
          <w:rFonts w:hint="eastAsia" w:ascii="宋体" w:hAnsi="宋体" w:eastAsia="宋体"/>
          <w:color w:val="auto"/>
          <w:kern w:val="28"/>
          <w:szCs w:val="21"/>
          <w:highlight w:val="none"/>
          <w:lang w:val="en-US" w:eastAsia="zh-CN"/>
        </w:rPr>
        <w:t>止</w:t>
      </w:r>
      <w:r>
        <w:rPr>
          <w:rFonts w:hint="eastAsia" w:ascii="宋体" w:hAnsi="宋体" w:eastAsia="宋体"/>
          <w:color w:val="auto"/>
          <w:kern w:val="28"/>
          <w:szCs w:val="21"/>
          <w:highlight w:val="none"/>
        </w:rPr>
        <w:t>。</w:t>
      </w:r>
    </w:p>
    <w:p w14:paraId="536837D9">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2.报名</w:t>
      </w:r>
      <w:r>
        <w:rPr>
          <w:rFonts w:hint="eastAsia" w:ascii="宋体" w:hAnsi="宋体" w:eastAsia="宋体"/>
          <w:color w:val="auto"/>
          <w:kern w:val="28"/>
          <w:szCs w:val="21"/>
          <w:highlight w:val="none"/>
          <w:lang w:val="en-US" w:eastAsia="zh-CN"/>
        </w:rPr>
        <w:t>方式及期限</w:t>
      </w:r>
    </w:p>
    <w:p w14:paraId="5237A73B">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lang w:val="en-US" w:eastAsia="zh-CN"/>
        </w:rPr>
        <w:t>1</w:t>
      </w: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rPr>
        <w:t>报名期限：202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26</w:t>
      </w:r>
      <w:r>
        <w:rPr>
          <w:rFonts w:hint="eastAsia" w:ascii="宋体" w:hAnsi="宋体" w:eastAsia="宋体"/>
          <w:color w:val="auto"/>
          <w:kern w:val="28"/>
          <w:szCs w:val="21"/>
          <w:highlight w:val="none"/>
        </w:rPr>
        <w:t>日09:00至202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30</w:t>
      </w:r>
      <w:r>
        <w:rPr>
          <w:rFonts w:hint="eastAsia" w:ascii="宋体" w:hAnsi="宋体" w:eastAsia="宋体"/>
          <w:color w:val="auto"/>
          <w:kern w:val="28"/>
          <w:szCs w:val="21"/>
          <w:highlight w:val="none"/>
        </w:rPr>
        <w:t>日</w:t>
      </w:r>
      <w:r>
        <w:rPr>
          <w:rFonts w:hint="eastAsia" w:ascii="宋体" w:hAnsi="宋体" w:eastAsia="宋体"/>
          <w:color w:val="auto"/>
          <w:kern w:val="28"/>
          <w:szCs w:val="21"/>
          <w:highlight w:val="none"/>
          <w:lang w:val="en-US" w:eastAsia="zh-CN"/>
        </w:rPr>
        <w:t>17</w:t>
      </w:r>
      <w:r>
        <w:rPr>
          <w:rFonts w:hint="eastAsia" w:ascii="宋体" w:hAnsi="宋体" w:eastAsia="宋体"/>
          <w:color w:val="auto"/>
          <w:kern w:val="28"/>
          <w:szCs w:val="21"/>
          <w:highlight w:val="none"/>
        </w:rPr>
        <w:t>:00。</w:t>
      </w:r>
    </w:p>
    <w:p w14:paraId="136C72D9">
      <w:pPr>
        <w:ind w:firstLine="420" w:firstLineChars="200"/>
        <w:rPr>
          <w:rFonts w:hint="eastAsia" w:ascii="宋体" w:hAnsi="宋体" w:eastAsia="宋体"/>
          <w:color w:val="auto"/>
          <w:kern w:val="28"/>
          <w:szCs w:val="21"/>
          <w:highlight w:val="none"/>
          <w:lang w:val="en-US" w:eastAsia="zh-CN"/>
        </w:rPr>
      </w:pP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lang w:val="en-US" w:eastAsia="zh-CN"/>
        </w:rPr>
        <w:t>2</w:t>
      </w: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rPr>
        <w:t>报名方式：在</w:t>
      </w:r>
      <w:r>
        <w:rPr>
          <w:rFonts w:hint="eastAsia" w:ascii="宋体" w:hAnsi="宋体" w:eastAsia="宋体"/>
          <w:color w:val="auto"/>
          <w:kern w:val="28"/>
          <w:szCs w:val="21"/>
          <w:highlight w:val="none"/>
          <w:lang w:val="en-US" w:eastAsia="zh-CN"/>
        </w:rPr>
        <w:t>巫山县小额交易管理平台（https://cqws.gec123.com/）上报名。</w:t>
      </w:r>
    </w:p>
    <w:p w14:paraId="0A816CDF">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3.</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文件售价：人民币</w:t>
      </w:r>
      <w:r>
        <w:rPr>
          <w:rFonts w:hint="eastAsia" w:ascii="宋体" w:hAnsi="宋体" w:eastAsia="宋体"/>
          <w:color w:val="auto"/>
          <w:kern w:val="28"/>
          <w:szCs w:val="21"/>
          <w:highlight w:val="none"/>
          <w:lang w:val="en-US" w:eastAsia="zh-CN"/>
        </w:rPr>
        <w:t>0</w:t>
      </w:r>
      <w:r>
        <w:rPr>
          <w:rFonts w:hint="eastAsia" w:ascii="宋体" w:hAnsi="宋体" w:eastAsia="宋体"/>
          <w:color w:val="auto"/>
          <w:kern w:val="28"/>
          <w:szCs w:val="21"/>
          <w:highlight w:val="none"/>
        </w:rPr>
        <w:t>元/包。</w:t>
      </w:r>
    </w:p>
    <w:p w14:paraId="43F62E20">
      <w:pPr>
        <w:ind w:firstLine="420" w:firstLineChars="200"/>
        <w:rPr>
          <w:rFonts w:hint="default" w:ascii="宋体" w:hAnsi="宋体" w:eastAsia="宋体"/>
          <w:color w:val="auto"/>
          <w:kern w:val="28"/>
          <w:szCs w:val="21"/>
          <w:highlight w:val="none"/>
          <w:lang w:val="en-US" w:eastAsia="zh-CN"/>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eastAsia="zh-CN"/>
        </w:rPr>
        <w:t>四</w:t>
      </w:r>
      <w:r>
        <w:rPr>
          <w:rFonts w:hint="eastAsia" w:ascii="宋体" w:hAnsi="宋体" w:eastAsia="宋体"/>
          <w:color w:val="auto"/>
          <w:kern w:val="28"/>
          <w:szCs w:val="21"/>
          <w:highlight w:val="none"/>
        </w:rPr>
        <w:t>）递交响应文件地点：</w:t>
      </w:r>
      <w:r>
        <w:rPr>
          <w:rFonts w:hint="eastAsia" w:ascii="宋体" w:hAnsi="宋体" w:eastAsia="宋体"/>
          <w:color w:val="auto"/>
          <w:kern w:val="28"/>
          <w:szCs w:val="21"/>
          <w:highlight w:val="none"/>
          <w:lang w:val="en-US" w:eastAsia="zh-CN"/>
        </w:rPr>
        <w:t>巫山县中医院小会议室</w:t>
      </w:r>
    </w:p>
    <w:p w14:paraId="2695BFBF">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五</w:t>
      </w:r>
      <w:r>
        <w:rPr>
          <w:rFonts w:hint="eastAsia" w:ascii="宋体" w:hAnsi="宋体" w:eastAsia="宋体"/>
          <w:color w:val="auto"/>
          <w:kern w:val="28"/>
          <w:szCs w:val="21"/>
          <w:highlight w:val="none"/>
        </w:rPr>
        <w:t>）响应文件递交截止时间：202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7</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1</w:t>
      </w:r>
      <w:r>
        <w:rPr>
          <w:rFonts w:hint="eastAsia" w:ascii="宋体" w:hAnsi="宋体" w:eastAsia="宋体"/>
          <w:color w:val="auto"/>
          <w:kern w:val="28"/>
          <w:szCs w:val="21"/>
          <w:highlight w:val="none"/>
        </w:rPr>
        <w:t>日北京时间1</w:t>
      </w:r>
      <w:r>
        <w:rPr>
          <w:rFonts w:hint="eastAsia" w:ascii="宋体" w:hAnsi="宋体" w:eastAsia="宋体"/>
          <w:color w:val="auto"/>
          <w:kern w:val="28"/>
          <w:szCs w:val="21"/>
          <w:highlight w:val="none"/>
          <w:lang w:val="en-US" w:eastAsia="zh-CN"/>
        </w:rPr>
        <w:t>5</w:t>
      </w:r>
      <w:r>
        <w:rPr>
          <w:rFonts w:hint="eastAsia" w:ascii="宋体" w:hAnsi="宋体" w:eastAsia="宋体"/>
          <w:color w:val="auto"/>
          <w:kern w:val="28"/>
          <w:szCs w:val="21"/>
          <w:highlight w:val="none"/>
        </w:rPr>
        <w:t>:00</w:t>
      </w:r>
    </w:p>
    <w:p w14:paraId="310B2A36">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六</w:t>
      </w: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开始时间：202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7</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1</w:t>
      </w:r>
      <w:r>
        <w:rPr>
          <w:rFonts w:hint="eastAsia" w:ascii="宋体" w:hAnsi="宋体" w:eastAsia="宋体"/>
          <w:color w:val="auto"/>
          <w:kern w:val="28"/>
          <w:szCs w:val="21"/>
          <w:highlight w:val="none"/>
        </w:rPr>
        <w:t>日北京时间1</w:t>
      </w:r>
      <w:r>
        <w:rPr>
          <w:rFonts w:hint="eastAsia" w:ascii="宋体" w:hAnsi="宋体" w:eastAsia="宋体"/>
          <w:color w:val="auto"/>
          <w:kern w:val="28"/>
          <w:szCs w:val="21"/>
          <w:highlight w:val="none"/>
          <w:lang w:val="en-US" w:eastAsia="zh-CN"/>
        </w:rPr>
        <w:t>5</w:t>
      </w:r>
      <w:r>
        <w:rPr>
          <w:rFonts w:hint="eastAsia" w:ascii="宋体" w:hAnsi="宋体" w:eastAsia="宋体"/>
          <w:color w:val="auto"/>
          <w:kern w:val="28"/>
          <w:szCs w:val="21"/>
          <w:highlight w:val="none"/>
        </w:rPr>
        <w:t>:00</w:t>
      </w:r>
    </w:p>
    <w:p w14:paraId="497BF73E">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（七）开标方式：现场开标</w:t>
      </w:r>
    </w:p>
    <w:p w14:paraId="33C8D4CC">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（八）开标地点：</w:t>
      </w:r>
      <w:bookmarkStart w:id="9" w:name="_Hlk169787991"/>
      <w:r>
        <w:rPr>
          <w:rFonts w:hint="eastAsia" w:ascii="宋体" w:hAnsi="宋体" w:eastAsia="宋体" w:cs="宋体"/>
          <w:color w:val="auto"/>
          <w:kern w:val="0"/>
          <w:szCs w:val="21"/>
          <w:highlight w:val="none"/>
          <w:lang w:eastAsia="zh-CN"/>
        </w:rPr>
        <w:t>巫山县中医院</w:t>
      </w:r>
      <w:r>
        <w:rPr>
          <w:rFonts w:hint="eastAsia" w:ascii="宋体" w:hAnsi="宋体" w:eastAsia="宋体" w:cs="宋体"/>
          <w:color w:val="auto"/>
          <w:kern w:val="0"/>
          <w:szCs w:val="21"/>
          <w:highlight w:val="none"/>
        </w:rPr>
        <w:t>会议室</w:t>
      </w:r>
      <w:bookmarkEnd w:id="9"/>
    </w:p>
    <w:p w14:paraId="3A9876B1">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（九）评标标准：低价中标</w:t>
      </w:r>
    </w:p>
    <w:p w14:paraId="060E4350">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r>
        <w:rPr>
          <w:rFonts w:hint="eastAsia" w:ascii="宋体" w:hAnsi="宋体" w:eastAsia="宋体"/>
          <w:color w:val="auto"/>
          <w:szCs w:val="21"/>
          <w:highlight w:val="none"/>
        </w:rPr>
        <w:t>本项目不接受联合体报价；</w:t>
      </w:r>
    </w:p>
    <w:p w14:paraId="6C3913D3">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（十一）联系方式：</w:t>
      </w:r>
    </w:p>
    <w:p w14:paraId="64BA7598">
      <w:pPr>
        <w:ind w:firstLine="420" w:firstLineChars="200"/>
        <w:rPr>
          <w:rFonts w:hint="eastAsia" w:ascii="宋体" w:hAnsi="宋体" w:eastAsia="宋体"/>
          <w:color w:val="auto"/>
          <w:kern w:val="28"/>
          <w:szCs w:val="21"/>
          <w:highlight w:val="none"/>
          <w:lang w:eastAsia="zh-CN"/>
        </w:rPr>
      </w:pPr>
      <w:r>
        <w:rPr>
          <w:rFonts w:hint="eastAsia" w:ascii="宋体" w:hAnsi="宋体" w:eastAsia="宋体"/>
          <w:color w:val="auto"/>
          <w:kern w:val="28"/>
          <w:szCs w:val="21"/>
          <w:highlight w:val="none"/>
        </w:rPr>
        <w:t>采购人：</w:t>
      </w:r>
      <w:r>
        <w:rPr>
          <w:rFonts w:hint="eastAsia" w:ascii="宋体" w:hAnsi="宋体" w:eastAsia="宋体"/>
          <w:color w:val="auto"/>
          <w:kern w:val="28"/>
          <w:szCs w:val="21"/>
          <w:highlight w:val="none"/>
          <w:lang w:eastAsia="zh-CN"/>
        </w:rPr>
        <w:t>巫山县中医院</w:t>
      </w:r>
    </w:p>
    <w:p w14:paraId="695C9DF2">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联系人：王舒婷</w:t>
      </w:r>
    </w:p>
    <w:p w14:paraId="35334DD4">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电  话：13594818105</w:t>
      </w:r>
    </w:p>
    <w:p w14:paraId="696E3AC8">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地  址：巫山县广东中路277号</w:t>
      </w:r>
    </w:p>
    <w:p w14:paraId="079C3488">
      <w:pPr>
        <w:ind w:firstLine="420" w:firstLineChars="200"/>
        <w:rPr>
          <w:rFonts w:hint="eastAsia" w:ascii="宋体" w:hAnsi="宋体" w:eastAsia="宋体"/>
          <w:color w:val="auto"/>
          <w:kern w:val="28"/>
          <w:szCs w:val="21"/>
          <w:highlight w:val="none"/>
        </w:rPr>
      </w:pPr>
    </w:p>
    <w:p w14:paraId="48D7837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（二）采购代理机构：重庆顶轶建设工程项目咨询有限公司</w:t>
      </w:r>
    </w:p>
    <w:p w14:paraId="0A103E9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联系人：唐洪立</w:t>
      </w:r>
    </w:p>
    <w:p w14:paraId="78B2E3B9">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电  话：18723538033</w:t>
      </w:r>
    </w:p>
    <w:p w14:paraId="5692CD0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  址：重庆市渝中区长江一路60号铂金时代5F</w:t>
      </w:r>
    </w:p>
    <w:p w14:paraId="4B4FB745">
      <w:pPr>
        <w:pStyle w:val="2"/>
        <w:rPr>
          <w:rFonts w:hint="eastAsia"/>
          <w:color w:val="auto"/>
          <w:highlight w:val="none"/>
        </w:rPr>
      </w:pPr>
      <w:bookmarkStart w:id="10" w:name="_Toc26804"/>
      <w:r>
        <w:rPr>
          <w:rFonts w:hint="eastAsia"/>
          <w:color w:val="auto"/>
          <w:highlight w:val="none"/>
        </w:rPr>
        <w:t>四、供应商须知</w:t>
      </w:r>
      <w:bookmarkEnd w:id="8"/>
      <w:bookmarkEnd w:id="10"/>
    </w:p>
    <w:p w14:paraId="4C36ACBB">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（一）参与询价的供应商应承担其参与询价活动所涉及的一切费用，无论询价结果如何，采购人在任何情况下无义务也无责任承担所发生的费用。</w:t>
      </w:r>
    </w:p>
    <w:p w14:paraId="688D538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供应商如对询价公告有疑问，必须以书面形式在询价截止时间1个工作日前向采购人要求澄清，采购人可视具体情况做出处理或答复。如供应商未提出疑问，视为完全理解并同意本询价公告。一经进入询价程序，即视为供应商已详细阅读全部文件资料，完全理解询价公告文件所有条款内容并同意放弃对这方面有不明白及误解的权利。</w:t>
      </w:r>
    </w:p>
    <w:p w14:paraId="10CA5AD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（三）响应文件</w:t>
      </w:r>
    </w:p>
    <w:p w14:paraId="3E0B495D">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1.供应商应按询价文件要求编制响应文件，并对询价文件提出的要求和条件作出实质性响应。响应文件格式如下:</w:t>
      </w:r>
    </w:p>
    <w:p w14:paraId="36FA4FE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）报价函；</w:t>
      </w:r>
    </w:p>
    <w:p w14:paraId="58F8211D">
      <w:pPr>
        <w:ind w:firstLine="42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）明细报价表；</w:t>
      </w:r>
    </w:p>
    <w:p w14:paraId="7EDA42F7">
      <w:pPr>
        <w:ind w:firstLine="420"/>
        <w:rPr>
          <w:rFonts w:hint="eastAsia" w:ascii="宋体" w:hAnsi="宋体" w:eastAsia="宋体" w:cs="宋体"/>
          <w:color w:val="auto"/>
          <w:highlight w:val="none"/>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ascii="宋体" w:hAnsi="宋体" w:eastAsia="宋体" w:cs="宋体"/>
          <w:color w:val="auto"/>
          <w:highlight w:val="none"/>
        </w:rPr>
        <w:t>）</w:t>
      </w:r>
      <w:r>
        <w:rPr>
          <w:rFonts w:hint="eastAsia" w:ascii="宋体" w:hAnsi="宋体" w:eastAsia="宋体" w:cs="宋体"/>
          <w:color w:val="auto"/>
          <w:highlight w:val="none"/>
        </w:rPr>
        <w:t>法定代表人身份证明书及法定代表人授权委托书</w:t>
      </w:r>
      <w:r>
        <w:rPr>
          <w:rFonts w:ascii="宋体" w:hAnsi="宋体" w:eastAsia="宋体" w:cs="宋体"/>
          <w:color w:val="auto"/>
          <w:highlight w:val="none"/>
        </w:rPr>
        <w:t>；</w:t>
      </w:r>
    </w:p>
    <w:p w14:paraId="44DABEA8">
      <w:pPr>
        <w:ind w:firstLine="420"/>
        <w:rPr>
          <w:rFonts w:hint="eastAsia" w:ascii="宋体" w:hAnsi="宋体" w:eastAsia="宋体" w:cs="宋体"/>
          <w:color w:val="auto"/>
          <w:highlight w:val="none"/>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ascii="宋体" w:hAnsi="宋体" w:eastAsia="宋体" w:cs="宋体"/>
          <w:color w:val="auto"/>
          <w:highlight w:val="none"/>
        </w:rPr>
        <w:t>）诚信声明；</w:t>
      </w:r>
    </w:p>
    <w:p w14:paraId="2539CDDB">
      <w:pPr>
        <w:ind w:firstLine="420"/>
        <w:rPr>
          <w:rFonts w:hint="eastAsia" w:ascii="宋体" w:hAnsi="宋体" w:eastAsia="宋体" w:cs="宋体"/>
          <w:color w:val="auto"/>
          <w:highlight w:val="none"/>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ascii="宋体" w:hAnsi="宋体" w:eastAsia="宋体" w:cs="宋体"/>
          <w:color w:val="auto"/>
          <w:highlight w:val="none"/>
        </w:rPr>
        <w:t>）</w:t>
      </w:r>
      <w:r>
        <w:rPr>
          <w:rFonts w:hint="eastAsia" w:ascii="宋体" w:hAnsi="宋体" w:eastAsia="宋体" w:cs="宋体"/>
          <w:color w:val="auto"/>
          <w:highlight w:val="none"/>
          <w:lang w:val="en-US" w:eastAsia="zh-CN"/>
        </w:rPr>
        <w:t>供应商</w:t>
      </w:r>
      <w:r>
        <w:rPr>
          <w:rFonts w:ascii="宋体" w:hAnsi="宋体" w:eastAsia="宋体" w:cs="宋体"/>
          <w:color w:val="auto"/>
          <w:highlight w:val="none"/>
        </w:rPr>
        <w:t>营业执照</w:t>
      </w:r>
      <w:r>
        <w:rPr>
          <w:rFonts w:hint="eastAsia" w:ascii="宋体" w:hAnsi="宋体" w:eastAsia="宋体" w:cs="宋体"/>
          <w:color w:val="auto"/>
          <w:highlight w:val="none"/>
        </w:rPr>
        <w:t>（</w:t>
      </w:r>
      <w:r>
        <w:rPr>
          <w:rFonts w:ascii="宋体" w:hAnsi="宋体" w:eastAsia="宋体" w:cs="宋体"/>
          <w:color w:val="auto"/>
          <w:highlight w:val="none"/>
        </w:rPr>
        <w:t>副本</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经营许可证</w:t>
      </w:r>
      <w:r>
        <w:rPr>
          <w:rFonts w:ascii="宋体" w:hAnsi="宋体" w:eastAsia="宋体" w:cs="宋体"/>
          <w:color w:val="auto"/>
          <w:highlight w:val="none"/>
        </w:rPr>
        <w:t>复印件；</w:t>
      </w:r>
    </w:p>
    <w:p w14:paraId="5650885E">
      <w:pPr>
        <w:ind w:firstLine="420"/>
        <w:rPr>
          <w:rFonts w:hint="default" w:ascii="宋体" w:hAnsi="宋体" w:eastAsia="宋体" w:cs="宋体"/>
          <w:color w:val="auto"/>
          <w:highlight w:val="none"/>
          <w:lang w:val="en-US" w:eastAsia="zh-CN"/>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ascii="宋体" w:hAnsi="宋体" w:eastAsia="宋体" w:cs="宋体"/>
          <w:color w:val="auto"/>
          <w:highlight w:val="none"/>
        </w:rPr>
        <w:t>）</w:t>
      </w:r>
      <w:r>
        <w:rPr>
          <w:rFonts w:hint="eastAsia" w:ascii="宋体" w:hAnsi="宋体" w:eastAsia="宋体" w:cs="宋体"/>
          <w:color w:val="auto"/>
          <w:highlight w:val="none"/>
          <w:lang w:val="en-US" w:eastAsia="zh-CN"/>
        </w:rPr>
        <w:t>竞标产品厂家</w:t>
      </w:r>
      <w:r>
        <w:rPr>
          <w:rFonts w:ascii="宋体" w:hAnsi="宋体" w:eastAsia="宋体" w:cs="宋体"/>
          <w:color w:val="auto"/>
          <w:highlight w:val="none"/>
        </w:rPr>
        <w:t>营业执照</w:t>
      </w:r>
      <w:r>
        <w:rPr>
          <w:rFonts w:hint="eastAsia" w:ascii="宋体" w:hAnsi="宋体" w:eastAsia="宋体" w:cs="宋体"/>
          <w:color w:val="auto"/>
          <w:highlight w:val="none"/>
        </w:rPr>
        <w:t>（</w:t>
      </w:r>
      <w:r>
        <w:rPr>
          <w:rFonts w:ascii="宋体" w:hAnsi="宋体" w:eastAsia="宋体" w:cs="宋体"/>
          <w:color w:val="auto"/>
          <w:highlight w:val="none"/>
        </w:rPr>
        <w:t>副本</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生产许可证</w:t>
      </w:r>
      <w:r>
        <w:rPr>
          <w:rFonts w:ascii="宋体" w:hAnsi="宋体" w:eastAsia="宋体" w:cs="宋体"/>
          <w:color w:val="auto"/>
          <w:highlight w:val="none"/>
        </w:rPr>
        <w:t>复印件</w:t>
      </w:r>
      <w:r>
        <w:rPr>
          <w:rFonts w:hint="eastAsia" w:ascii="宋体" w:hAnsi="宋体" w:eastAsia="宋体" w:cs="宋体"/>
          <w:color w:val="auto"/>
          <w:highlight w:val="none"/>
          <w:lang w:val="en-US" w:eastAsia="zh-CN"/>
        </w:rPr>
        <w:t>；</w:t>
      </w:r>
    </w:p>
    <w:p w14:paraId="3EE2D754">
      <w:pP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其他资料</w:t>
      </w:r>
      <w:r>
        <w:rPr>
          <w:rFonts w:ascii="宋体" w:hAnsi="宋体" w:eastAsia="宋体" w:cs="宋体"/>
          <w:color w:val="auto"/>
          <w:highlight w:val="none"/>
        </w:rPr>
        <w:t>（如有）。</w:t>
      </w:r>
    </w:p>
    <w:p w14:paraId="1F6B8C8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供应商应按照“响应文件格式”规定的目录顺序组织编写和装订，也可在基本格式基础上对表格进行扩展，未规定格式的由供应商自定格式。</w:t>
      </w:r>
    </w:p>
    <w:p w14:paraId="7BFBF1A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2.响应文件提交份数和签署</w:t>
      </w:r>
    </w:p>
    <w:p w14:paraId="75287561">
      <w:pPr>
        <w:ind w:firstLine="420" w:firstLineChars="2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供应商报价时提交响应文件</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份</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电子文件1份</w:t>
      </w:r>
      <w:r>
        <w:rPr>
          <w:rFonts w:hint="eastAsia" w:ascii="宋体" w:hAnsi="宋体" w:eastAsia="宋体"/>
          <w:color w:val="auto"/>
          <w:szCs w:val="21"/>
          <w:highlight w:val="none"/>
        </w:rPr>
        <w:t>，</w:t>
      </w:r>
      <w:r>
        <w:rPr>
          <w:rFonts w:hint="eastAsia" w:ascii="宋体" w:hAnsi="宋体" w:eastAsia="宋体" w:cs="宋体"/>
          <w:color w:val="auto"/>
          <w:highlight w:val="none"/>
        </w:rPr>
        <w:t>响应文件</w:t>
      </w:r>
      <w:r>
        <w:rPr>
          <w:rFonts w:ascii="宋体" w:hAnsi="宋体" w:eastAsia="宋体" w:cs="宋体"/>
          <w:color w:val="auto"/>
          <w:highlight w:val="none"/>
        </w:rPr>
        <w:t>的每一页均应加盖供应商</w:t>
      </w:r>
      <w:r>
        <w:rPr>
          <w:rFonts w:hint="eastAsia" w:ascii="宋体" w:hAnsi="宋体" w:eastAsia="宋体" w:cs="宋体"/>
          <w:color w:val="auto"/>
          <w:highlight w:val="none"/>
        </w:rPr>
        <w:t>公</w:t>
      </w:r>
      <w:r>
        <w:rPr>
          <w:rFonts w:ascii="宋体" w:hAnsi="宋体" w:eastAsia="宋体" w:cs="宋体"/>
          <w:color w:val="auto"/>
          <w:highlight w:val="none"/>
        </w:rPr>
        <w:t>章</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电子文件为纸质文件的扫描件。</w:t>
      </w:r>
    </w:p>
    <w:p w14:paraId="4CEC0FB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3.响应文件的密封与标记</w:t>
      </w:r>
    </w:p>
    <w:p w14:paraId="172306C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响应文件应的纸质文件以及电子文</w:t>
      </w:r>
      <w:r>
        <w:rPr>
          <w:rFonts w:hint="eastAsia" w:ascii="宋体" w:hAnsi="宋体" w:eastAsia="宋体"/>
          <w:color w:val="auto"/>
          <w:szCs w:val="21"/>
          <w:highlight w:val="none"/>
          <w:lang w:val="en-US" w:eastAsia="zh-CN"/>
        </w:rPr>
        <w:t>件</w:t>
      </w:r>
      <w:r>
        <w:rPr>
          <w:rFonts w:hint="eastAsia" w:ascii="宋体" w:hAnsi="宋体" w:eastAsia="宋体"/>
          <w:color w:val="auto"/>
          <w:szCs w:val="21"/>
          <w:highlight w:val="none"/>
        </w:rPr>
        <w:t>均应使用信封密封。信封上注明项目名称、包号（如有）、供应商名称和地址。信封封口处应加盖供应商公章。</w:t>
      </w:r>
    </w:p>
    <w:p w14:paraId="35C764A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（四）投标报价</w:t>
      </w:r>
    </w:p>
    <w:p w14:paraId="3D6CE6CF">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1.各供应商的报价应包含货物费、包装费、运输费、装卸费、保险费、安装费、税费（含关税）、培训费、售后服务费等所有费用。因供应商自身原因造成漏报、少报皆由供应商自行承担责任。</w:t>
      </w:r>
    </w:p>
    <w:p w14:paraId="607E68F1">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2.各供应商的报价按报价函和报价明细表格式进行投标报价，投标报价必须打印不得手写。</w:t>
      </w:r>
      <w:r>
        <w:rPr>
          <w:rFonts w:hint="eastAsia" w:ascii="宋体" w:hAnsi="宋体" w:eastAsia="宋体"/>
          <w:color w:val="auto"/>
          <w:szCs w:val="21"/>
          <w:highlight w:val="none"/>
          <w:lang w:val="zh-TW" w:eastAsia="zh-CN"/>
        </w:rPr>
        <w:t>本</w:t>
      </w:r>
      <w:r>
        <w:rPr>
          <w:rFonts w:hint="eastAsia" w:ascii="宋体" w:hAnsi="宋体" w:eastAsia="宋体"/>
          <w:color w:val="auto"/>
          <w:szCs w:val="21"/>
          <w:highlight w:val="none"/>
        </w:rPr>
        <w:t>项目</w:t>
      </w:r>
      <w:r>
        <w:rPr>
          <w:rFonts w:hint="eastAsia" w:ascii="宋体" w:hAnsi="宋体" w:eastAsia="宋体"/>
          <w:color w:val="auto"/>
          <w:szCs w:val="21"/>
          <w:highlight w:val="none"/>
          <w:lang w:val="zh-TW" w:eastAsia="zh-CN"/>
        </w:rPr>
        <w:t>报价为</w:t>
      </w:r>
      <w:r>
        <w:rPr>
          <w:rFonts w:hint="eastAsia" w:ascii="宋体" w:hAnsi="宋体" w:eastAsia="宋体"/>
          <w:color w:val="auto"/>
          <w:szCs w:val="21"/>
          <w:highlight w:val="none"/>
          <w:lang w:val="en-US" w:eastAsia="zh-CN"/>
        </w:rPr>
        <w:t>折扣</w:t>
      </w:r>
      <w:r>
        <w:rPr>
          <w:rFonts w:hint="eastAsia" w:ascii="宋体" w:hAnsi="宋体" w:eastAsia="宋体"/>
          <w:color w:val="auto"/>
          <w:szCs w:val="21"/>
          <w:highlight w:val="none"/>
          <w:lang w:val="zh-TW" w:eastAsia="zh-CN"/>
        </w:rPr>
        <w:t>报价，即</w:t>
      </w:r>
      <w:r>
        <w:rPr>
          <w:rFonts w:hint="eastAsia" w:ascii="宋体" w:hAnsi="宋体" w:eastAsia="宋体"/>
          <w:color w:val="auto"/>
          <w:szCs w:val="21"/>
          <w:highlight w:val="none"/>
          <w:lang w:val="en-US" w:eastAsia="zh-CN"/>
        </w:rPr>
        <w:t>供应商对“六、技术要求”表格中内容，以标明的各产品单价限价为基准，进行统一折扣报价，</w:t>
      </w:r>
      <w:r>
        <w:rPr>
          <w:rFonts w:hint="eastAsia" w:ascii="宋体" w:hAnsi="宋体" w:eastAsia="宋体"/>
          <w:color w:val="auto"/>
          <w:szCs w:val="21"/>
          <w:highlight w:val="none"/>
          <w:lang w:val="zh-TW" w:eastAsia="zh-CN"/>
        </w:rPr>
        <w:t>最高</w:t>
      </w:r>
      <w:r>
        <w:rPr>
          <w:rFonts w:hint="eastAsia" w:ascii="宋体" w:hAnsi="宋体" w:eastAsia="宋体"/>
          <w:color w:val="auto"/>
          <w:szCs w:val="21"/>
          <w:highlight w:val="none"/>
          <w:lang w:val="en-US" w:eastAsia="zh-CN"/>
        </w:rPr>
        <w:t>限价</w:t>
      </w:r>
      <w:r>
        <w:rPr>
          <w:rFonts w:hint="eastAsia" w:ascii="宋体" w:hAnsi="宋体" w:eastAsia="宋体"/>
          <w:color w:val="auto"/>
          <w:szCs w:val="21"/>
          <w:highlight w:val="none"/>
          <w:lang w:val="zh-TW" w:eastAsia="zh-CN"/>
        </w:rPr>
        <w:t>折扣为100%</w:t>
      </w:r>
      <w:r>
        <w:rPr>
          <w:rFonts w:hint="eastAsia" w:ascii="宋体" w:hAnsi="宋体" w:eastAsia="宋体"/>
          <w:color w:val="auto"/>
          <w:szCs w:val="21"/>
          <w:highlight w:val="none"/>
        </w:rPr>
        <w:t>（百分号前最多保留两位小数，否则</w:t>
      </w:r>
      <w:r>
        <w:rPr>
          <w:rFonts w:hint="eastAsia" w:ascii="宋体" w:hAnsi="宋体" w:eastAsia="宋体"/>
          <w:color w:val="auto"/>
          <w:szCs w:val="21"/>
          <w:highlight w:val="none"/>
          <w:lang w:val="en-US" w:eastAsia="zh-CN"/>
        </w:rPr>
        <w:t>报价将被否决</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如果报价折扣和换</w:t>
      </w:r>
      <w:r>
        <w:rPr>
          <w:rFonts w:hint="eastAsia" w:ascii="宋体" w:hAnsi="宋体" w:eastAsia="宋体"/>
          <w:color w:val="auto"/>
          <w:szCs w:val="21"/>
          <w:highlight w:val="none"/>
          <w:lang w:val="en-US" w:eastAsia="zh-CN"/>
        </w:rPr>
        <w:t>算后的</w:t>
      </w:r>
      <w:r>
        <w:rPr>
          <w:rFonts w:hint="eastAsia" w:ascii="宋体" w:hAnsi="宋体" w:eastAsia="宋体"/>
          <w:color w:val="auto"/>
          <w:szCs w:val="21"/>
          <w:highlight w:val="none"/>
        </w:rPr>
        <w:t>报价明细金额不一致，以报价折扣为标准进行评审和最终结算，并按报价折扣换算具体报价金额，但不作为无效报价。</w:t>
      </w:r>
    </w:p>
    <w:p w14:paraId="3419D054">
      <w:pPr>
        <w:ind w:firstLine="420" w:firstLineChars="200"/>
        <w:rPr>
          <w:rFonts w:hint="eastAsia" w:ascii="宋体" w:hAnsi="宋体" w:eastAsia="宋体"/>
          <w:color w:val="auto"/>
          <w:szCs w:val="21"/>
          <w:highlight w:val="none"/>
        </w:rPr>
      </w:pPr>
      <w:r>
        <w:rPr>
          <w:rFonts w:ascii="宋体" w:hAnsi="宋体" w:eastAsia="宋体"/>
          <w:color w:val="auto"/>
          <w:szCs w:val="21"/>
          <w:highlight w:val="none"/>
        </w:rPr>
        <w:t>3.报价有效期：</w:t>
      </w:r>
      <w:r>
        <w:rPr>
          <w:rFonts w:hint="eastAsia" w:ascii="宋体" w:hAnsi="宋体" w:eastAsia="宋体"/>
          <w:color w:val="auto"/>
          <w:szCs w:val="21"/>
          <w:highlight w:val="none"/>
        </w:rPr>
        <w:t>响应文件</w:t>
      </w:r>
      <w:r>
        <w:rPr>
          <w:rFonts w:ascii="宋体" w:hAnsi="宋体" w:eastAsia="宋体"/>
          <w:color w:val="auto"/>
          <w:szCs w:val="21"/>
          <w:highlight w:val="none"/>
        </w:rPr>
        <w:t>及有关承诺文件有效期为提交</w:t>
      </w:r>
      <w:r>
        <w:rPr>
          <w:rFonts w:hint="eastAsia" w:ascii="宋体" w:hAnsi="宋体" w:eastAsia="宋体"/>
          <w:color w:val="auto"/>
          <w:szCs w:val="21"/>
          <w:highlight w:val="none"/>
        </w:rPr>
        <w:t>响应文件</w:t>
      </w:r>
      <w:r>
        <w:rPr>
          <w:rFonts w:ascii="宋体" w:hAnsi="宋体" w:eastAsia="宋体"/>
          <w:color w:val="auto"/>
          <w:szCs w:val="21"/>
          <w:highlight w:val="none"/>
        </w:rPr>
        <w:t>截止时间起90天。</w:t>
      </w:r>
    </w:p>
    <w:p w14:paraId="5D59EFD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（五）无效报价</w:t>
      </w:r>
    </w:p>
    <w:p w14:paraId="5E54112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供应商发生以下条款情况之一者，视为无效报价，其响应文件将被拒绝：</w:t>
      </w:r>
    </w:p>
    <w:p w14:paraId="5A24036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1.供应商不具备询价文件规定的资格要求的。</w:t>
      </w:r>
    </w:p>
    <w:p w14:paraId="32A268C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2.响应文件未按照询价文件要求签署和盖章。</w:t>
      </w:r>
    </w:p>
    <w:p w14:paraId="1B9A20D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3.响应文件出现多个报价方案或投标报价的。</w:t>
      </w:r>
    </w:p>
    <w:p w14:paraId="02E99DD6">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4.投标报价超过最高采购限价的。</w:t>
      </w:r>
    </w:p>
    <w:p w14:paraId="5758DF2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5.响应文件对采购人技术及商务要求不能满足的。</w:t>
      </w:r>
    </w:p>
    <w:p w14:paraId="0775AECB">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6.响应文件内容有与国家现行法律法规相违背的内容，或附有采购人无法接受的条件。</w:t>
      </w:r>
    </w:p>
    <w:p w14:paraId="48BF612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（六）采购终止</w:t>
      </w:r>
    </w:p>
    <w:p w14:paraId="70FE48D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出现下列情形之一的，采购人或者采购代理机构应当终止询价采购活动，发布项目终止公告并说明原因，重新开展采购活动：</w:t>
      </w:r>
    </w:p>
    <w:p w14:paraId="663C503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因情况变化，不再符合规定的询价采购方式适用情形的；</w:t>
      </w:r>
    </w:p>
    <w:p w14:paraId="32DF3DF4">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395894E7">
      <w:pPr>
        <w:ind w:firstLine="420" w:firstLineChars="200"/>
        <w:rPr>
          <w:rFonts w:hint="eastAsia" w:ascii="宋体" w:hAnsi="宋体" w:eastAsia="宋体"/>
          <w:color w:val="auto"/>
          <w:szCs w:val="21"/>
          <w:highlight w:val="none"/>
        </w:rPr>
      </w:pPr>
      <w:r>
        <w:rPr>
          <w:rFonts w:ascii="宋体" w:hAnsi="宋体" w:eastAsia="宋体"/>
          <w:color w:val="auto"/>
          <w:szCs w:val="21"/>
          <w:highlight w:val="none"/>
        </w:rPr>
        <w:t>3.</w:t>
      </w:r>
      <w:r>
        <w:rPr>
          <w:rFonts w:hint="eastAsia" w:ascii="宋体" w:hAnsi="宋体" w:eastAsia="宋体"/>
          <w:color w:val="auto"/>
          <w:szCs w:val="21"/>
          <w:highlight w:val="none"/>
          <w:lang w:val="en-US" w:eastAsia="zh-CN"/>
        </w:rPr>
        <w:t>根据巫山县中医院招标管理办法（试行）第十八条，本次</w:t>
      </w:r>
      <w:r>
        <w:rPr>
          <w:rFonts w:hint="eastAsia" w:ascii="宋体" w:hAnsi="宋体" w:eastAsia="宋体"/>
          <w:color w:val="auto"/>
          <w:szCs w:val="21"/>
          <w:highlight w:val="none"/>
        </w:rPr>
        <w:t>参与且满足项目要求的供应商不少于</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家</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lang w:val="en-US" w:eastAsia="zh-CN"/>
        </w:rPr>
        <w:t>继续进行</w:t>
      </w:r>
      <w:r>
        <w:rPr>
          <w:rFonts w:hint="eastAsia" w:ascii="宋体" w:hAnsi="宋体" w:eastAsia="宋体"/>
          <w:color w:val="auto"/>
          <w:szCs w:val="21"/>
          <w:highlight w:val="none"/>
        </w:rPr>
        <w:t>，但不得降低原采购需求中的资质、技术等核心标准。</w:t>
      </w:r>
    </w:p>
    <w:p w14:paraId="210771BB">
      <w:pPr>
        <w:ind w:firstLine="420" w:firstLineChars="200"/>
        <w:rPr>
          <w:rFonts w:hint="eastAsia" w:ascii="宋体" w:hAnsi="宋体" w:eastAsia="宋体"/>
          <w:color w:val="FF0000"/>
          <w:szCs w:val="21"/>
          <w:highlight w:val="none"/>
        </w:rPr>
      </w:pPr>
      <w:bookmarkStart w:id="11" w:name="_Toc168995217"/>
      <w:r>
        <w:rPr>
          <w:rFonts w:hint="eastAsia" w:ascii="宋体" w:hAnsi="宋体" w:eastAsia="宋体"/>
          <w:color w:val="FF0000"/>
          <w:szCs w:val="21"/>
          <w:highlight w:val="none"/>
        </w:rPr>
        <w:t>（七）中标候选人应在收到中标通知书后5个工作日内，向采购人提交以下材料（逾期未提交或材料不符合要求的，采购人有权取消其中标资格，并依序确定其他中标候选人为中标人）：</w:t>
      </w:r>
    </w:p>
    <w:p w14:paraId="737BC01B">
      <w:pPr>
        <w:ind w:firstLine="420" w:firstLineChars="200"/>
        <w:rPr>
          <w:rFonts w:hint="eastAsia" w:ascii="宋体" w:hAnsi="宋体" w:eastAsia="宋体"/>
          <w:color w:val="FF0000"/>
          <w:szCs w:val="21"/>
          <w:highlight w:val="none"/>
        </w:rPr>
      </w:pPr>
      <w:r>
        <w:rPr>
          <w:rFonts w:hint="eastAsia" w:ascii="宋体" w:hAnsi="宋体" w:eastAsia="宋体"/>
          <w:color w:val="FF0000"/>
          <w:szCs w:val="21"/>
          <w:highlight w:val="none"/>
        </w:rPr>
        <w:t>（1）产品制造商或其授权经销商出具的授权书（原件或加盖公章的复印件）；</w:t>
      </w:r>
    </w:p>
    <w:p w14:paraId="20DD21CE">
      <w:pPr>
        <w:ind w:firstLine="420" w:firstLineChars="200"/>
        <w:rPr>
          <w:rFonts w:hint="eastAsia" w:ascii="宋体" w:hAnsi="宋体" w:eastAsia="宋体"/>
          <w:color w:val="FF0000"/>
          <w:szCs w:val="21"/>
          <w:highlight w:val="none"/>
        </w:rPr>
      </w:pPr>
      <w:r>
        <w:rPr>
          <w:rFonts w:hint="eastAsia" w:ascii="宋体" w:hAnsi="宋体" w:eastAsia="宋体"/>
          <w:color w:val="FF0000"/>
          <w:szCs w:val="21"/>
          <w:highlight w:val="none"/>
        </w:rPr>
        <w:t>（2）或能证明产品来源于正规渠道的采购凭证（如发票、进货合同、出库单等）。</w:t>
      </w:r>
    </w:p>
    <w:p w14:paraId="5671AB7D">
      <w:pPr>
        <w:ind w:firstLine="420" w:firstLineChars="200"/>
        <w:rPr>
          <w:rFonts w:hint="eastAsia" w:ascii="宋体" w:hAnsi="宋体" w:eastAsia="宋体"/>
          <w:color w:val="FF0000"/>
          <w:szCs w:val="21"/>
          <w:highlight w:val="none"/>
        </w:rPr>
      </w:pPr>
      <w:r>
        <w:rPr>
          <w:rFonts w:hint="eastAsia" w:ascii="宋体" w:hAnsi="宋体" w:eastAsia="宋体"/>
          <w:color w:val="FF0000"/>
          <w:szCs w:val="21"/>
          <w:highlight w:val="none"/>
        </w:rPr>
        <w:t>上述材料须真实有效，如发现弄虚作假，取消中标资格并依法承担相应责任。</w:t>
      </w:r>
    </w:p>
    <w:p w14:paraId="165544E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八</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代理</w:t>
      </w:r>
      <w:r>
        <w:rPr>
          <w:rFonts w:hint="eastAsia" w:ascii="宋体" w:hAnsi="宋体" w:eastAsia="宋体"/>
          <w:color w:val="auto"/>
          <w:szCs w:val="21"/>
          <w:highlight w:val="none"/>
        </w:rPr>
        <w:t>服务费</w:t>
      </w:r>
      <w:bookmarkEnd w:id="11"/>
    </w:p>
    <w:p w14:paraId="47CB2F2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供应商成交后向采购代理机构缴纳采购代理服务费和垫付的专家评审费，采购代理服务费3000元，评审费据实缴纳（无发票）。</w:t>
      </w:r>
    </w:p>
    <w:p w14:paraId="58DBC919">
      <w:pPr>
        <w:pStyle w:val="2"/>
        <w:rPr>
          <w:rFonts w:hint="eastAsia"/>
          <w:color w:val="auto"/>
          <w:highlight w:val="none"/>
        </w:rPr>
      </w:pPr>
      <w:bookmarkStart w:id="12" w:name="_Toc169684771"/>
      <w:bookmarkStart w:id="13" w:name="_Toc18080"/>
      <w:r>
        <w:rPr>
          <w:rFonts w:hint="eastAsia"/>
          <w:color w:val="auto"/>
          <w:highlight w:val="none"/>
        </w:rPr>
        <w:t>五、询价程序</w:t>
      </w:r>
      <w:bookmarkEnd w:id="12"/>
      <w:bookmarkEnd w:id="13"/>
    </w:p>
    <w:p w14:paraId="7EBA404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（一）询价按询价通知书规定的时间和地点进行。</w:t>
      </w:r>
    </w:p>
    <w:p w14:paraId="6684B8F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（二）由本项目询价小组对各供应商的资格条件、实质性响应等进行审查。</w:t>
      </w:r>
    </w:p>
    <w:p w14:paraId="31686131">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1.资格性审查。依据法律法规和询价通知书的规定，对响应文件中的资格证明材料等进行审查。资格性审查内容如下：</w:t>
      </w:r>
    </w:p>
    <w:tbl>
      <w:tblPr>
        <w:tblStyle w:val="17"/>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48"/>
        <w:gridCol w:w="2998"/>
        <w:gridCol w:w="4393"/>
      </w:tblGrid>
      <w:tr w14:paraId="5BB6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7889C9A">
            <w:pPr>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序号</w:t>
            </w:r>
          </w:p>
        </w:tc>
        <w:tc>
          <w:tcPr>
            <w:tcW w:w="3746" w:type="dxa"/>
            <w:gridSpan w:val="2"/>
            <w:tcBorders>
              <w:top w:val="single" w:color="auto" w:sz="4" w:space="0"/>
              <w:left w:val="single" w:color="auto" w:sz="4" w:space="0"/>
              <w:bottom w:val="single" w:color="auto" w:sz="4" w:space="0"/>
              <w:right w:val="single" w:color="auto" w:sz="4" w:space="0"/>
            </w:tcBorders>
            <w:vAlign w:val="center"/>
          </w:tcPr>
          <w:p w14:paraId="0EEC876E">
            <w:pPr>
              <w:jc w:val="center"/>
              <w:rPr>
                <w:rFonts w:hint="eastAsia" w:ascii="宋体" w:hAnsi="宋体" w:eastAsia="宋体"/>
                <w:bCs/>
                <w:color w:val="auto"/>
                <w:szCs w:val="21"/>
                <w:highlight w:val="none"/>
              </w:rPr>
            </w:pPr>
            <w:r>
              <w:rPr>
                <w:rFonts w:hint="eastAsia" w:ascii="宋体" w:hAnsi="宋体" w:eastAsia="宋体"/>
                <w:bCs/>
                <w:color w:val="auto"/>
                <w:szCs w:val="21"/>
                <w:highlight w:val="none"/>
              </w:rPr>
              <w:t>检查因素</w:t>
            </w:r>
          </w:p>
        </w:tc>
        <w:tc>
          <w:tcPr>
            <w:tcW w:w="4393" w:type="dxa"/>
            <w:tcBorders>
              <w:top w:val="single" w:color="auto" w:sz="4" w:space="0"/>
              <w:left w:val="single" w:color="auto" w:sz="4" w:space="0"/>
              <w:bottom w:val="single" w:color="auto" w:sz="4" w:space="0"/>
              <w:right w:val="single" w:color="auto" w:sz="4" w:space="0"/>
            </w:tcBorders>
            <w:vAlign w:val="center"/>
          </w:tcPr>
          <w:p w14:paraId="23144561">
            <w:pPr>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检查内容</w:t>
            </w:r>
          </w:p>
        </w:tc>
      </w:tr>
      <w:tr w14:paraId="762A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14:paraId="7D9382D8">
            <w:pPr>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14:paraId="1F0F9D65">
            <w:pPr>
              <w:rPr>
                <w:rFonts w:hint="eastAsia" w:ascii="宋体" w:hAnsi="宋体" w:eastAsia="宋体"/>
                <w:b/>
                <w:color w:val="auto"/>
                <w:szCs w:val="21"/>
                <w:highlight w:val="none"/>
              </w:rPr>
            </w:pPr>
            <w:r>
              <w:rPr>
                <w:rFonts w:hint="eastAsia" w:ascii="宋体" w:hAnsi="宋体" w:eastAsia="宋体"/>
                <w:b/>
                <w:color w:val="auto"/>
                <w:szCs w:val="21"/>
                <w:highlight w:val="none"/>
              </w:rPr>
              <w:t>供应商应符合的基本资格条件</w:t>
            </w:r>
          </w:p>
        </w:tc>
        <w:tc>
          <w:tcPr>
            <w:tcW w:w="2998" w:type="dxa"/>
            <w:tcBorders>
              <w:top w:val="single" w:color="auto" w:sz="4" w:space="0"/>
              <w:left w:val="single" w:color="auto" w:sz="4" w:space="0"/>
              <w:bottom w:val="single" w:color="auto" w:sz="4" w:space="0"/>
              <w:right w:val="single" w:color="auto" w:sz="4" w:space="0"/>
            </w:tcBorders>
            <w:vAlign w:val="center"/>
          </w:tcPr>
          <w:p w14:paraId="3515E829">
            <w:pPr>
              <w:rPr>
                <w:rFonts w:hint="eastAsia" w:ascii="宋体" w:hAnsi="宋体" w:eastAsia="宋体"/>
                <w:color w:val="auto"/>
                <w:szCs w:val="21"/>
                <w:highlight w:val="none"/>
              </w:rPr>
            </w:pPr>
            <w:r>
              <w:rPr>
                <w:rFonts w:hint="eastAsia" w:ascii="宋体" w:hAnsi="宋体" w:eastAsia="宋体"/>
                <w:color w:val="auto"/>
                <w:szCs w:val="21"/>
                <w:highlight w:val="none"/>
              </w:rPr>
              <w:t>(1)具有独立承担民事责任的能力</w:t>
            </w:r>
          </w:p>
        </w:tc>
        <w:tc>
          <w:tcPr>
            <w:tcW w:w="4393" w:type="dxa"/>
            <w:tcBorders>
              <w:top w:val="single" w:color="auto" w:sz="4" w:space="0"/>
              <w:left w:val="single" w:color="auto" w:sz="4" w:space="0"/>
              <w:bottom w:val="single" w:color="auto" w:sz="4" w:space="0"/>
              <w:right w:val="single" w:color="auto" w:sz="4" w:space="0"/>
            </w:tcBorders>
            <w:vAlign w:val="center"/>
          </w:tcPr>
          <w:p w14:paraId="247836C7">
            <w:pPr>
              <w:rPr>
                <w:rFonts w:hint="eastAsia" w:ascii="宋体" w:hAnsi="宋体" w:eastAsia="宋体"/>
                <w:color w:val="auto"/>
                <w:szCs w:val="21"/>
                <w:highlight w:val="none"/>
              </w:rPr>
            </w:pPr>
            <w:r>
              <w:rPr>
                <w:rFonts w:hint="eastAsia" w:ascii="宋体" w:hAnsi="宋体" w:eastAsia="宋体"/>
                <w:color w:val="auto"/>
                <w:szCs w:val="21"/>
                <w:highlight w:val="none"/>
              </w:rPr>
              <w:t>1.供应商提供营业执照（副本）复印件；</w:t>
            </w:r>
          </w:p>
          <w:p w14:paraId="32DA2784">
            <w:pPr>
              <w:rPr>
                <w:rFonts w:hint="eastAsia" w:ascii="宋体" w:hAnsi="宋体" w:eastAsia="宋体"/>
                <w:color w:val="auto"/>
                <w:szCs w:val="21"/>
                <w:highlight w:val="none"/>
              </w:rPr>
            </w:pPr>
            <w:r>
              <w:rPr>
                <w:rFonts w:hint="eastAsia" w:ascii="宋体" w:hAnsi="宋体" w:eastAsia="宋体"/>
                <w:color w:val="auto"/>
                <w:szCs w:val="21"/>
                <w:highlight w:val="none"/>
              </w:rPr>
              <w:t>2.供应商同时提供法定代表人身份证明书及法定代表人授权委托书。</w:t>
            </w:r>
          </w:p>
        </w:tc>
      </w:tr>
      <w:tr w14:paraId="7EE3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23EC215">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1CA880AA">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075CB5DB">
            <w:pPr>
              <w:rPr>
                <w:rFonts w:hint="eastAsia" w:ascii="宋体" w:hAnsi="宋体" w:eastAsia="宋体"/>
                <w:color w:val="auto"/>
                <w:szCs w:val="21"/>
                <w:highlight w:val="none"/>
              </w:rPr>
            </w:pPr>
            <w:r>
              <w:rPr>
                <w:rFonts w:hint="eastAsia" w:ascii="宋体" w:hAnsi="宋体" w:eastAsia="宋体"/>
                <w:color w:val="auto"/>
                <w:szCs w:val="21"/>
                <w:highlight w:val="none"/>
              </w:rPr>
              <w:t>（2）具有良好的商业信誉和健全的财务会计制度</w:t>
            </w:r>
          </w:p>
        </w:tc>
        <w:tc>
          <w:tcPr>
            <w:tcW w:w="4393" w:type="dxa"/>
            <w:tcBorders>
              <w:top w:val="single" w:color="auto" w:sz="4" w:space="0"/>
              <w:left w:val="single" w:color="auto" w:sz="4" w:space="0"/>
              <w:bottom w:val="single" w:color="auto" w:sz="4" w:space="0"/>
              <w:right w:val="single" w:color="auto" w:sz="4" w:space="0"/>
            </w:tcBorders>
            <w:vAlign w:val="center"/>
          </w:tcPr>
          <w:p w14:paraId="0AB9399A">
            <w:pPr>
              <w:rPr>
                <w:rFonts w:hint="eastAsia" w:ascii="宋体" w:hAnsi="宋体" w:eastAsia="宋体"/>
                <w:color w:val="auto"/>
                <w:szCs w:val="21"/>
                <w:highlight w:val="none"/>
              </w:rPr>
            </w:pPr>
            <w:r>
              <w:rPr>
                <w:rFonts w:hint="eastAsia" w:ascii="宋体" w:hAnsi="宋体" w:eastAsia="宋体"/>
                <w:color w:val="auto"/>
                <w:szCs w:val="21"/>
                <w:highlight w:val="none"/>
              </w:rPr>
              <w:t>供应商提供诚信声明</w:t>
            </w:r>
          </w:p>
        </w:tc>
      </w:tr>
      <w:tr w14:paraId="719D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60F8516">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4C71A031">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3E1B53BD">
            <w:pPr>
              <w:rPr>
                <w:rFonts w:hint="eastAsia" w:ascii="宋体" w:hAnsi="宋体" w:eastAsia="宋体"/>
                <w:color w:val="auto"/>
                <w:szCs w:val="21"/>
                <w:highlight w:val="none"/>
              </w:rPr>
            </w:pPr>
            <w:r>
              <w:rPr>
                <w:rFonts w:hint="eastAsia" w:ascii="宋体" w:hAnsi="宋体" w:eastAsia="宋体"/>
                <w:color w:val="auto"/>
                <w:szCs w:val="21"/>
                <w:highlight w:val="none"/>
              </w:rPr>
              <w:t>（3）具有履行合同所必需的设备和专业技术能力</w:t>
            </w:r>
          </w:p>
        </w:tc>
        <w:tc>
          <w:tcPr>
            <w:tcW w:w="4393" w:type="dxa"/>
            <w:tcBorders>
              <w:top w:val="single" w:color="auto" w:sz="4" w:space="0"/>
              <w:left w:val="single" w:color="auto" w:sz="4" w:space="0"/>
              <w:bottom w:val="single" w:color="auto" w:sz="4" w:space="0"/>
              <w:right w:val="single" w:color="auto" w:sz="4" w:space="0"/>
            </w:tcBorders>
            <w:vAlign w:val="center"/>
          </w:tcPr>
          <w:p w14:paraId="39684EA1">
            <w:pPr>
              <w:rPr>
                <w:rFonts w:hint="eastAsia" w:ascii="宋体" w:hAnsi="宋体" w:eastAsia="宋体"/>
                <w:color w:val="auto"/>
                <w:szCs w:val="21"/>
                <w:highlight w:val="none"/>
              </w:rPr>
            </w:pPr>
            <w:r>
              <w:rPr>
                <w:rFonts w:hint="eastAsia" w:ascii="宋体" w:hAnsi="宋体" w:eastAsia="宋体"/>
                <w:color w:val="auto"/>
                <w:szCs w:val="21"/>
                <w:highlight w:val="none"/>
              </w:rPr>
              <w:t>供应商提供诚信声明</w:t>
            </w:r>
          </w:p>
        </w:tc>
      </w:tr>
      <w:tr w14:paraId="2C1C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B02B97B">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72927FEB">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79424B36">
            <w:pPr>
              <w:rPr>
                <w:rFonts w:hint="eastAsia" w:ascii="宋体" w:hAnsi="宋体" w:eastAsia="宋体"/>
                <w:color w:val="auto"/>
                <w:szCs w:val="21"/>
                <w:highlight w:val="none"/>
              </w:rPr>
            </w:pPr>
            <w:r>
              <w:rPr>
                <w:rFonts w:hint="eastAsia" w:ascii="宋体" w:hAnsi="宋体" w:eastAsia="宋体"/>
                <w:color w:val="auto"/>
                <w:szCs w:val="21"/>
                <w:highlight w:val="none"/>
              </w:rPr>
              <w:t>（4）有依法缴纳税收和社会保障金的良好记录</w:t>
            </w:r>
          </w:p>
        </w:tc>
        <w:tc>
          <w:tcPr>
            <w:tcW w:w="4393" w:type="dxa"/>
            <w:tcBorders>
              <w:top w:val="single" w:color="auto" w:sz="4" w:space="0"/>
              <w:left w:val="single" w:color="auto" w:sz="4" w:space="0"/>
              <w:bottom w:val="single" w:color="auto" w:sz="4" w:space="0"/>
              <w:right w:val="single" w:color="auto" w:sz="4" w:space="0"/>
            </w:tcBorders>
            <w:vAlign w:val="center"/>
          </w:tcPr>
          <w:p w14:paraId="7F4C45BB">
            <w:pPr>
              <w:rPr>
                <w:rFonts w:hint="eastAsia" w:ascii="宋体" w:hAnsi="宋体" w:eastAsia="宋体"/>
                <w:color w:val="auto"/>
                <w:szCs w:val="21"/>
                <w:highlight w:val="none"/>
              </w:rPr>
            </w:pPr>
            <w:r>
              <w:rPr>
                <w:rFonts w:hint="eastAsia" w:ascii="宋体" w:hAnsi="宋体" w:eastAsia="宋体"/>
                <w:color w:val="auto"/>
                <w:szCs w:val="21"/>
                <w:highlight w:val="none"/>
              </w:rPr>
              <w:t>供应商同时提供上一年度纳税、社保金缴纳记录复印件或诚信声明</w:t>
            </w:r>
          </w:p>
        </w:tc>
      </w:tr>
      <w:tr w14:paraId="4478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2"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ED852A1">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5BE6D93B">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4228981B">
            <w:pPr>
              <w:rPr>
                <w:rFonts w:hint="eastAsia" w:ascii="宋体" w:hAnsi="宋体" w:eastAsia="宋体"/>
                <w:color w:val="auto"/>
                <w:szCs w:val="21"/>
                <w:highlight w:val="none"/>
              </w:rPr>
            </w:pPr>
            <w:r>
              <w:rPr>
                <w:rFonts w:hint="eastAsia" w:ascii="宋体" w:hAnsi="宋体" w:eastAsia="宋体"/>
                <w:color w:val="auto"/>
                <w:szCs w:val="21"/>
                <w:highlight w:val="none"/>
              </w:rPr>
              <w:t>（5）参加政府采购活动前三年内，在经营活动中没有重大违法记录</w:t>
            </w:r>
          </w:p>
        </w:tc>
        <w:tc>
          <w:tcPr>
            <w:tcW w:w="4393" w:type="dxa"/>
            <w:tcBorders>
              <w:top w:val="single" w:color="auto" w:sz="4" w:space="0"/>
              <w:left w:val="single" w:color="auto" w:sz="4" w:space="0"/>
              <w:bottom w:val="single" w:color="auto" w:sz="4" w:space="0"/>
              <w:right w:val="single" w:color="auto" w:sz="4" w:space="0"/>
            </w:tcBorders>
            <w:vAlign w:val="center"/>
          </w:tcPr>
          <w:p w14:paraId="2A601E53">
            <w:pPr>
              <w:rPr>
                <w:rFonts w:hint="eastAsia" w:ascii="宋体" w:hAnsi="宋体" w:eastAsia="宋体"/>
                <w:color w:val="auto"/>
                <w:szCs w:val="21"/>
                <w:highlight w:val="none"/>
              </w:rPr>
            </w:pPr>
            <w:r>
              <w:rPr>
                <w:rFonts w:hint="eastAsia" w:ascii="宋体" w:hAnsi="宋体" w:eastAsia="宋体"/>
                <w:color w:val="auto"/>
                <w:szCs w:val="21"/>
                <w:highlight w:val="none"/>
              </w:rPr>
              <w:t>供应商提供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或者诚信声明。</w:t>
            </w:r>
          </w:p>
        </w:tc>
      </w:tr>
      <w:tr w14:paraId="6A45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E831B3A">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16B851AC">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3821DF8B">
            <w:pPr>
              <w:rPr>
                <w:rFonts w:hint="eastAsia" w:ascii="宋体" w:hAnsi="宋体" w:eastAsia="宋体"/>
                <w:color w:val="auto"/>
                <w:szCs w:val="21"/>
                <w:highlight w:val="none"/>
              </w:rPr>
            </w:pPr>
            <w:r>
              <w:rPr>
                <w:rFonts w:hint="eastAsia" w:ascii="宋体" w:hAnsi="宋体" w:eastAsia="宋体"/>
                <w:color w:val="auto"/>
                <w:szCs w:val="21"/>
                <w:highlight w:val="none"/>
              </w:rPr>
              <w:t>（6）法律、行政法规规定的其他条件</w:t>
            </w:r>
          </w:p>
        </w:tc>
        <w:tc>
          <w:tcPr>
            <w:tcW w:w="4393" w:type="dxa"/>
            <w:tcBorders>
              <w:top w:val="single" w:color="auto" w:sz="4" w:space="0"/>
              <w:left w:val="single" w:color="auto" w:sz="4" w:space="0"/>
              <w:bottom w:val="single" w:color="auto" w:sz="4" w:space="0"/>
              <w:right w:val="single" w:color="auto" w:sz="4" w:space="0"/>
            </w:tcBorders>
            <w:vAlign w:val="center"/>
          </w:tcPr>
          <w:p w14:paraId="0689A9D9">
            <w:pPr>
              <w:rPr>
                <w:rFonts w:hint="eastAsia" w:ascii="宋体" w:hAnsi="宋体" w:eastAsia="宋体"/>
                <w:color w:val="auto"/>
                <w:szCs w:val="21"/>
                <w:highlight w:val="none"/>
              </w:rPr>
            </w:pPr>
            <w:r>
              <w:rPr>
                <w:rFonts w:hint="eastAsia" w:ascii="宋体" w:hAnsi="宋体" w:eastAsia="宋体"/>
                <w:color w:val="auto"/>
                <w:szCs w:val="21"/>
                <w:highlight w:val="none"/>
              </w:rPr>
              <w:t>/</w:t>
            </w:r>
          </w:p>
        </w:tc>
      </w:tr>
    </w:tbl>
    <w:p w14:paraId="717B8E00">
      <w:pPr>
        <w:snapToGrid w:val="0"/>
        <w:spacing w:line="400" w:lineRule="exact"/>
        <w:ind w:firstLine="420" w:firstLineChars="200"/>
        <w:rPr>
          <w:rFonts w:hint="eastAsia" w:ascii="方正仿宋_GBK" w:eastAsia="方正仿宋_GBK"/>
          <w:color w:val="auto"/>
          <w:kern w:val="0"/>
          <w:sz w:val="24"/>
          <w:szCs w:val="24"/>
          <w:highlight w:val="none"/>
        </w:rPr>
      </w:pPr>
      <w:r>
        <w:rPr>
          <w:rFonts w:hint="eastAsia" w:ascii="宋体" w:hAnsi="宋体" w:eastAsia="宋体"/>
          <w:color w:val="auto"/>
          <w:szCs w:val="21"/>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7"/>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5529"/>
      </w:tblGrid>
      <w:tr w14:paraId="6E1C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2C038F03">
            <w:pPr>
              <w:rPr>
                <w:rFonts w:hint="eastAsia" w:ascii="宋体" w:hAnsi="宋体" w:eastAsia="宋体"/>
                <w:color w:val="auto"/>
                <w:szCs w:val="21"/>
                <w:highlight w:val="none"/>
              </w:rPr>
            </w:pPr>
            <w:r>
              <w:rPr>
                <w:rFonts w:hint="eastAsia" w:ascii="宋体" w:hAnsi="宋体" w:eastAsia="宋体"/>
                <w:color w:val="auto"/>
                <w:szCs w:val="21"/>
                <w:highlight w:val="none"/>
              </w:rPr>
              <w:t>序号</w:t>
            </w:r>
          </w:p>
        </w:tc>
        <w:tc>
          <w:tcPr>
            <w:tcW w:w="2268" w:type="dxa"/>
            <w:vAlign w:val="center"/>
          </w:tcPr>
          <w:p w14:paraId="1F92270E">
            <w:pPr>
              <w:rPr>
                <w:rFonts w:hint="eastAsia" w:ascii="宋体" w:hAnsi="宋体" w:eastAsia="宋体"/>
                <w:color w:val="auto"/>
                <w:szCs w:val="21"/>
                <w:highlight w:val="none"/>
              </w:rPr>
            </w:pPr>
            <w:r>
              <w:rPr>
                <w:rFonts w:hint="eastAsia" w:ascii="宋体" w:hAnsi="宋体" w:eastAsia="宋体"/>
                <w:color w:val="auto"/>
                <w:szCs w:val="21"/>
                <w:highlight w:val="none"/>
              </w:rPr>
              <w:t>审查因素</w:t>
            </w:r>
          </w:p>
        </w:tc>
        <w:tc>
          <w:tcPr>
            <w:tcW w:w="5529" w:type="dxa"/>
            <w:vAlign w:val="center"/>
          </w:tcPr>
          <w:p w14:paraId="44F10A12">
            <w:pPr>
              <w:rPr>
                <w:rFonts w:hint="eastAsia" w:ascii="宋体" w:hAnsi="宋体" w:eastAsia="宋体"/>
                <w:color w:val="auto"/>
                <w:szCs w:val="21"/>
                <w:highlight w:val="none"/>
              </w:rPr>
            </w:pPr>
            <w:r>
              <w:rPr>
                <w:rFonts w:hint="eastAsia" w:ascii="宋体" w:hAnsi="宋体" w:eastAsia="宋体"/>
                <w:color w:val="auto"/>
                <w:szCs w:val="21"/>
                <w:highlight w:val="none"/>
              </w:rPr>
              <w:t>审查标准</w:t>
            </w:r>
          </w:p>
        </w:tc>
      </w:tr>
      <w:tr w14:paraId="54C9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14:paraId="482C67EE">
            <w:pP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2268" w:type="dxa"/>
            <w:vAlign w:val="center"/>
          </w:tcPr>
          <w:p w14:paraId="6A9BF37E">
            <w:pPr>
              <w:rPr>
                <w:rFonts w:hint="eastAsia" w:ascii="宋体" w:hAnsi="宋体" w:eastAsia="宋体"/>
                <w:color w:val="auto"/>
                <w:szCs w:val="21"/>
                <w:highlight w:val="none"/>
              </w:rPr>
            </w:pPr>
            <w:r>
              <w:rPr>
                <w:rFonts w:hint="eastAsia" w:ascii="宋体" w:hAnsi="宋体" w:eastAsia="宋体"/>
                <w:color w:val="auto"/>
                <w:szCs w:val="21"/>
                <w:highlight w:val="none"/>
              </w:rPr>
              <w:t>响应文件签署或盖章</w:t>
            </w:r>
          </w:p>
        </w:tc>
        <w:tc>
          <w:tcPr>
            <w:tcW w:w="5529" w:type="dxa"/>
            <w:vAlign w:val="center"/>
          </w:tcPr>
          <w:p w14:paraId="7BD92766">
            <w:pPr>
              <w:rPr>
                <w:rFonts w:hint="eastAsia" w:ascii="宋体" w:hAnsi="宋体" w:eastAsia="宋体"/>
                <w:color w:val="auto"/>
                <w:szCs w:val="21"/>
                <w:highlight w:val="none"/>
              </w:rPr>
            </w:pPr>
            <w:r>
              <w:rPr>
                <w:rFonts w:hint="eastAsia" w:ascii="宋体" w:hAnsi="宋体" w:eastAsia="宋体"/>
                <w:color w:val="auto"/>
                <w:szCs w:val="21"/>
                <w:highlight w:val="none"/>
              </w:rPr>
              <w:t>按“响应文件格式要求”要求签署或盖章</w:t>
            </w:r>
          </w:p>
        </w:tc>
      </w:tr>
      <w:tr w14:paraId="6653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5" w:type="dxa"/>
            <w:vMerge w:val="continue"/>
            <w:vAlign w:val="center"/>
          </w:tcPr>
          <w:p w14:paraId="4F559B89">
            <w:pPr>
              <w:rPr>
                <w:rFonts w:hint="eastAsia" w:ascii="宋体" w:hAnsi="宋体" w:eastAsia="宋体"/>
                <w:color w:val="auto"/>
                <w:szCs w:val="21"/>
                <w:highlight w:val="none"/>
              </w:rPr>
            </w:pPr>
          </w:p>
        </w:tc>
        <w:tc>
          <w:tcPr>
            <w:tcW w:w="2268" w:type="dxa"/>
            <w:vAlign w:val="center"/>
          </w:tcPr>
          <w:p w14:paraId="223CA419">
            <w:pPr>
              <w:rPr>
                <w:rFonts w:hint="eastAsia" w:ascii="宋体" w:hAnsi="宋体" w:eastAsia="宋体"/>
                <w:color w:val="auto"/>
                <w:szCs w:val="21"/>
                <w:highlight w:val="none"/>
              </w:rPr>
            </w:pPr>
            <w:r>
              <w:rPr>
                <w:rFonts w:hint="eastAsia" w:ascii="宋体" w:hAnsi="宋体" w:eastAsia="宋体"/>
                <w:color w:val="auto"/>
                <w:szCs w:val="21"/>
                <w:highlight w:val="none"/>
              </w:rPr>
              <w:t>法定代表人授权委托书</w:t>
            </w:r>
          </w:p>
        </w:tc>
        <w:tc>
          <w:tcPr>
            <w:tcW w:w="5529" w:type="dxa"/>
            <w:vAlign w:val="center"/>
          </w:tcPr>
          <w:p w14:paraId="0B7017F2">
            <w:pPr>
              <w:rPr>
                <w:rFonts w:hint="eastAsia" w:ascii="宋体" w:hAnsi="宋体" w:eastAsia="宋体"/>
                <w:color w:val="auto"/>
                <w:szCs w:val="21"/>
                <w:highlight w:val="none"/>
              </w:rPr>
            </w:pPr>
            <w:r>
              <w:rPr>
                <w:rFonts w:hint="eastAsia" w:ascii="宋体" w:hAnsi="宋体" w:eastAsia="宋体"/>
                <w:color w:val="auto"/>
                <w:szCs w:val="21"/>
                <w:highlight w:val="none"/>
              </w:rPr>
              <w:t>法定代表人授权委托书有效，符合询价文件规定的格式，签署或盖章齐全。</w:t>
            </w:r>
          </w:p>
        </w:tc>
      </w:tr>
      <w:tr w14:paraId="19C1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25223CC9">
            <w:pPr>
              <w:rPr>
                <w:rFonts w:hint="eastAsia" w:ascii="宋体" w:hAnsi="宋体" w:eastAsia="宋体"/>
                <w:color w:val="auto"/>
                <w:szCs w:val="21"/>
                <w:highlight w:val="none"/>
              </w:rPr>
            </w:pPr>
          </w:p>
        </w:tc>
        <w:tc>
          <w:tcPr>
            <w:tcW w:w="2268" w:type="dxa"/>
            <w:vAlign w:val="center"/>
          </w:tcPr>
          <w:p w14:paraId="2D82C370">
            <w:pPr>
              <w:rPr>
                <w:rFonts w:hint="eastAsia" w:ascii="宋体" w:hAnsi="宋体" w:eastAsia="宋体"/>
                <w:color w:val="auto"/>
                <w:szCs w:val="21"/>
                <w:highlight w:val="none"/>
              </w:rPr>
            </w:pPr>
            <w:r>
              <w:rPr>
                <w:rFonts w:hint="eastAsia" w:ascii="宋体" w:hAnsi="宋体" w:eastAsia="宋体"/>
                <w:color w:val="auto"/>
                <w:szCs w:val="21"/>
                <w:highlight w:val="none"/>
              </w:rPr>
              <w:t>报价方案</w:t>
            </w:r>
          </w:p>
        </w:tc>
        <w:tc>
          <w:tcPr>
            <w:tcW w:w="5529" w:type="dxa"/>
            <w:vAlign w:val="center"/>
          </w:tcPr>
          <w:p w14:paraId="0C90600E">
            <w:pPr>
              <w:rPr>
                <w:rFonts w:hint="eastAsia" w:ascii="宋体" w:hAnsi="宋体" w:eastAsia="宋体"/>
                <w:color w:val="auto"/>
                <w:szCs w:val="21"/>
                <w:highlight w:val="none"/>
              </w:rPr>
            </w:pPr>
            <w:r>
              <w:rPr>
                <w:rFonts w:hint="eastAsia" w:ascii="宋体" w:hAnsi="宋体" w:eastAsia="宋体"/>
                <w:color w:val="auto"/>
                <w:szCs w:val="21"/>
                <w:highlight w:val="none"/>
              </w:rPr>
              <w:t>只能有一个报价方案。</w:t>
            </w:r>
          </w:p>
        </w:tc>
      </w:tr>
      <w:tr w14:paraId="514C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5" w:type="dxa"/>
            <w:vMerge w:val="continue"/>
            <w:vAlign w:val="center"/>
          </w:tcPr>
          <w:p w14:paraId="3631000C">
            <w:pPr>
              <w:rPr>
                <w:rFonts w:hint="eastAsia" w:ascii="宋体" w:hAnsi="宋体" w:eastAsia="宋体"/>
                <w:color w:val="auto"/>
                <w:szCs w:val="21"/>
                <w:highlight w:val="none"/>
              </w:rPr>
            </w:pPr>
          </w:p>
        </w:tc>
        <w:tc>
          <w:tcPr>
            <w:tcW w:w="2268" w:type="dxa"/>
            <w:vAlign w:val="center"/>
          </w:tcPr>
          <w:p w14:paraId="10DB8E4D">
            <w:pPr>
              <w:rPr>
                <w:rFonts w:hint="eastAsia" w:ascii="宋体" w:hAnsi="宋体" w:eastAsia="宋体"/>
                <w:color w:val="auto"/>
                <w:szCs w:val="21"/>
                <w:highlight w:val="none"/>
              </w:rPr>
            </w:pPr>
            <w:r>
              <w:rPr>
                <w:rFonts w:hint="eastAsia" w:ascii="宋体" w:hAnsi="宋体" w:eastAsia="宋体"/>
                <w:color w:val="auto"/>
                <w:szCs w:val="21"/>
                <w:highlight w:val="none"/>
              </w:rPr>
              <w:t>报价唯一</w:t>
            </w:r>
          </w:p>
        </w:tc>
        <w:tc>
          <w:tcPr>
            <w:tcW w:w="5529" w:type="dxa"/>
            <w:vAlign w:val="center"/>
          </w:tcPr>
          <w:p w14:paraId="51EECD74">
            <w:pPr>
              <w:rPr>
                <w:rFonts w:hint="eastAsia" w:ascii="宋体" w:hAnsi="宋体" w:eastAsia="宋体"/>
                <w:color w:val="auto"/>
                <w:szCs w:val="21"/>
                <w:highlight w:val="none"/>
              </w:rPr>
            </w:pPr>
            <w:r>
              <w:rPr>
                <w:rFonts w:hint="eastAsia" w:ascii="宋体" w:hAnsi="宋体" w:eastAsia="宋体"/>
                <w:color w:val="auto"/>
                <w:szCs w:val="21"/>
                <w:highlight w:val="none"/>
              </w:rPr>
              <w:t>只能有一个有效报价，不得提交选择性报价。</w:t>
            </w:r>
          </w:p>
        </w:tc>
      </w:tr>
      <w:tr w14:paraId="65F3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5" w:type="dxa"/>
            <w:vAlign w:val="center"/>
          </w:tcPr>
          <w:p w14:paraId="084061EB">
            <w:pP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2268" w:type="dxa"/>
            <w:vAlign w:val="center"/>
          </w:tcPr>
          <w:p w14:paraId="28F924A0">
            <w:pPr>
              <w:rPr>
                <w:rFonts w:hint="eastAsia" w:ascii="宋体" w:hAnsi="宋体" w:eastAsia="宋体"/>
                <w:color w:val="auto"/>
                <w:szCs w:val="21"/>
                <w:highlight w:val="none"/>
              </w:rPr>
            </w:pPr>
            <w:r>
              <w:rPr>
                <w:rFonts w:hint="eastAsia" w:ascii="宋体" w:hAnsi="宋体" w:eastAsia="宋体"/>
                <w:color w:val="auto"/>
                <w:szCs w:val="21"/>
                <w:highlight w:val="none"/>
              </w:rPr>
              <w:t>响应文件份数</w:t>
            </w:r>
          </w:p>
        </w:tc>
        <w:tc>
          <w:tcPr>
            <w:tcW w:w="5529" w:type="dxa"/>
            <w:vAlign w:val="center"/>
          </w:tcPr>
          <w:p w14:paraId="78FEE710">
            <w:pPr>
              <w:rPr>
                <w:rFonts w:hint="eastAsia" w:ascii="宋体" w:hAnsi="宋体" w:eastAsia="宋体"/>
                <w:color w:val="auto"/>
                <w:szCs w:val="21"/>
                <w:highlight w:val="none"/>
              </w:rPr>
            </w:pPr>
            <w:r>
              <w:rPr>
                <w:rFonts w:hint="eastAsia" w:ascii="宋体" w:hAnsi="宋体" w:eastAsia="宋体"/>
                <w:color w:val="auto"/>
                <w:szCs w:val="21"/>
                <w:highlight w:val="none"/>
              </w:rPr>
              <w:t>响应文件数量符合询价文件要求。</w:t>
            </w:r>
          </w:p>
        </w:tc>
      </w:tr>
      <w:tr w14:paraId="1661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vAlign w:val="center"/>
          </w:tcPr>
          <w:p w14:paraId="40361245">
            <w:pPr>
              <w:rPr>
                <w:rFonts w:hint="eastAsia" w:ascii="宋体" w:hAnsi="宋体" w:eastAsia="宋体"/>
                <w:color w:val="auto"/>
                <w:szCs w:val="21"/>
                <w:highlight w:val="none"/>
              </w:rPr>
            </w:pPr>
            <w:r>
              <w:rPr>
                <w:rFonts w:hint="eastAsia" w:ascii="宋体" w:hAnsi="宋体" w:eastAsia="宋体"/>
                <w:color w:val="auto"/>
                <w:szCs w:val="21"/>
                <w:highlight w:val="none"/>
              </w:rPr>
              <w:t>3</w:t>
            </w:r>
          </w:p>
        </w:tc>
        <w:tc>
          <w:tcPr>
            <w:tcW w:w="2268" w:type="dxa"/>
            <w:vAlign w:val="center"/>
          </w:tcPr>
          <w:p w14:paraId="7567B8BB">
            <w:pPr>
              <w:rPr>
                <w:rFonts w:hint="eastAsia" w:ascii="宋体" w:hAnsi="宋体" w:eastAsia="宋体"/>
                <w:color w:val="auto"/>
                <w:szCs w:val="21"/>
                <w:highlight w:val="none"/>
              </w:rPr>
            </w:pPr>
            <w:r>
              <w:rPr>
                <w:rFonts w:hint="eastAsia" w:ascii="宋体" w:hAnsi="宋体" w:eastAsia="宋体"/>
                <w:color w:val="auto"/>
                <w:szCs w:val="21"/>
                <w:highlight w:val="none"/>
              </w:rPr>
              <w:t>响应文件内容</w:t>
            </w:r>
          </w:p>
        </w:tc>
        <w:tc>
          <w:tcPr>
            <w:tcW w:w="5529" w:type="dxa"/>
            <w:vAlign w:val="center"/>
          </w:tcPr>
          <w:p w14:paraId="2726CBB5">
            <w:pPr>
              <w:rPr>
                <w:rFonts w:hint="eastAsia" w:ascii="宋体" w:hAnsi="宋体" w:eastAsia="宋体"/>
                <w:color w:val="auto"/>
                <w:szCs w:val="21"/>
                <w:highlight w:val="none"/>
              </w:rPr>
            </w:pPr>
            <w:r>
              <w:rPr>
                <w:rFonts w:hint="eastAsia" w:ascii="宋体" w:hAnsi="宋体" w:eastAsia="宋体"/>
                <w:color w:val="auto"/>
                <w:szCs w:val="21"/>
                <w:highlight w:val="none"/>
              </w:rPr>
              <w:t>对询价文件规定的询价内容进行实质性响应。</w:t>
            </w:r>
          </w:p>
        </w:tc>
      </w:tr>
      <w:tr w14:paraId="7A9F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Merge w:val="continue"/>
            <w:vAlign w:val="center"/>
          </w:tcPr>
          <w:p w14:paraId="38CEEC1F">
            <w:pPr>
              <w:rPr>
                <w:rFonts w:hint="eastAsia" w:ascii="宋体" w:hAnsi="宋体" w:eastAsia="宋体"/>
                <w:color w:val="auto"/>
                <w:szCs w:val="21"/>
                <w:highlight w:val="none"/>
              </w:rPr>
            </w:pPr>
          </w:p>
        </w:tc>
        <w:tc>
          <w:tcPr>
            <w:tcW w:w="2268" w:type="dxa"/>
            <w:vAlign w:val="center"/>
          </w:tcPr>
          <w:p w14:paraId="7545424A">
            <w:pPr>
              <w:rPr>
                <w:rFonts w:hint="eastAsia" w:ascii="宋体" w:hAnsi="宋体" w:eastAsia="宋体"/>
                <w:color w:val="auto"/>
                <w:szCs w:val="21"/>
                <w:highlight w:val="none"/>
              </w:rPr>
            </w:pPr>
            <w:r>
              <w:rPr>
                <w:rFonts w:hint="eastAsia" w:ascii="宋体" w:hAnsi="宋体" w:eastAsia="宋体"/>
                <w:color w:val="auto"/>
                <w:szCs w:val="21"/>
                <w:highlight w:val="none"/>
              </w:rPr>
              <w:t>询价有效期</w:t>
            </w:r>
          </w:p>
        </w:tc>
        <w:tc>
          <w:tcPr>
            <w:tcW w:w="5529" w:type="dxa"/>
            <w:vAlign w:val="center"/>
          </w:tcPr>
          <w:p w14:paraId="7D0D19B3">
            <w:pPr>
              <w:rPr>
                <w:rFonts w:hint="eastAsia" w:ascii="宋体" w:hAnsi="宋体" w:eastAsia="宋体"/>
                <w:color w:val="auto"/>
                <w:szCs w:val="21"/>
                <w:highlight w:val="none"/>
              </w:rPr>
            </w:pPr>
            <w:r>
              <w:rPr>
                <w:rFonts w:hint="eastAsia" w:ascii="宋体" w:hAnsi="宋体" w:eastAsia="宋体"/>
                <w:color w:val="auto"/>
                <w:szCs w:val="21"/>
                <w:highlight w:val="none"/>
              </w:rPr>
              <w:t>响应文件及有关承诺文件有效期为提交响应文件截止时间起90天。</w:t>
            </w:r>
          </w:p>
        </w:tc>
      </w:tr>
    </w:tbl>
    <w:p w14:paraId="470D5BEA">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D352E3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E63BCF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（四）评审的依据为询价通知书和响应文件（含有效的补充文件）。询价小组判断响应文件对询价通知书的响应，仅基于响应文件本身而不靠外部证据。</w:t>
      </w:r>
    </w:p>
    <w:p w14:paraId="61C5866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五</w:t>
      </w:r>
      <w:r>
        <w:rPr>
          <w:rFonts w:hint="eastAsia" w:ascii="宋体" w:hAnsi="宋体" w:eastAsia="宋体"/>
          <w:color w:val="auto"/>
          <w:szCs w:val="21"/>
          <w:highlight w:val="none"/>
        </w:rPr>
        <w:t>）评定成交的标准</w:t>
      </w:r>
    </w:p>
    <w:p w14:paraId="71C17C1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询价小组将依照本询价通知书相关规定对技术（质量）和服务均能满足实质性响应要求的供应商所提交的报价进行由低到高的顺序提出3名以上成交候选人，并编写评审报告。若供应商的报价价格相同，按技术（质量）的优劣顺序排列；以上都相同的，按服务条款的优劣顺序排列。成交价格=成交供应商的报价。</w:t>
      </w:r>
    </w:p>
    <w:p w14:paraId="26C1C54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六</w:t>
      </w:r>
      <w:r>
        <w:rPr>
          <w:rFonts w:hint="eastAsia" w:ascii="宋体" w:hAnsi="宋体" w:eastAsia="宋体"/>
          <w:color w:val="auto"/>
          <w:szCs w:val="21"/>
          <w:highlight w:val="none"/>
        </w:rPr>
        <w:t>）成交供应商的确定和变更</w:t>
      </w:r>
    </w:p>
    <w:p w14:paraId="4D7B524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5ED8DE5B">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成交供应商的变更</w:t>
      </w:r>
    </w:p>
    <w:p w14:paraId="031B50B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成交供应商拒绝签订采购合同的，采购人可以按照评审报告推荐的成交候选人顺序，确定排名下一位的候选人为成交供应商，也可以重新开展采购活动。拒绝签订</w:t>
      </w:r>
      <w:r>
        <w:rPr>
          <w:rFonts w:hint="eastAsia" w:ascii="宋体" w:hAnsi="宋体" w:eastAsia="宋体"/>
          <w:color w:val="auto"/>
          <w:szCs w:val="21"/>
          <w:highlight w:val="none"/>
          <w:lang w:val="en-US" w:eastAsia="zh-CN"/>
        </w:rPr>
        <w:t>采购</w:t>
      </w:r>
      <w:r>
        <w:rPr>
          <w:rFonts w:hint="eastAsia" w:ascii="宋体" w:hAnsi="宋体" w:eastAsia="宋体"/>
          <w:color w:val="auto"/>
          <w:szCs w:val="21"/>
          <w:highlight w:val="none"/>
        </w:rPr>
        <w:t>合同的成交供应商不得参加对该项目重新开展的采购活动。</w:t>
      </w:r>
    </w:p>
    <w:p w14:paraId="4BE17C7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2.成交供应商无充分理由放弃成交的，采购人将向同级财政部门报告，财政部门将根据相关法律法规的规定进行处理。</w:t>
      </w:r>
    </w:p>
    <w:p w14:paraId="50539CB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（七）成交通知</w:t>
      </w:r>
    </w:p>
    <w:p w14:paraId="15AE4F7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成交供应商确定后，采购</w:t>
      </w:r>
      <w:r>
        <w:rPr>
          <w:rFonts w:hint="eastAsia" w:ascii="宋体" w:hAnsi="宋体" w:eastAsia="宋体"/>
          <w:color w:val="auto"/>
          <w:szCs w:val="21"/>
          <w:highlight w:val="none"/>
          <w:lang w:val="en-US" w:eastAsia="zh-CN"/>
        </w:rPr>
        <w:t>人</w:t>
      </w:r>
      <w:r>
        <w:rPr>
          <w:rFonts w:hint="eastAsia" w:ascii="宋体" w:hAnsi="宋体" w:eastAsia="宋体"/>
          <w:color w:val="auto"/>
          <w:szCs w:val="21"/>
          <w:highlight w:val="none"/>
        </w:rPr>
        <w:t>将在</w:t>
      </w:r>
      <w:r>
        <w:rPr>
          <w:rFonts w:hint="eastAsia" w:ascii="宋体" w:hAnsi="宋体" w:eastAsia="宋体" w:cs="宋体"/>
          <w:b w:val="0"/>
          <w:bCs w:val="0"/>
          <w:color w:val="auto"/>
          <w:sz w:val="21"/>
          <w:szCs w:val="21"/>
          <w:highlight w:val="none"/>
        </w:rPr>
        <w:t>巫山县中医院官网（http://gw.cqwsxzyy.cn/）及巫山县小额交易管理平台（https://cqws.gec123.com/）</w:t>
      </w:r>
      <w:r>
        <w:rPr>
          <w:rFonts w:hint="eastAsia" w:ascii="宋体" w:hAnsi="宋体" w:eastAsia="宋体"/>
          <w:color w:val="auto"/>
          <w:szCs w:val="21"/>
          <w:highlight w:val="none"/>
        </w:rPr>
        <w:t>上发布成交结果公告。</w:t>
      </w:r>
    </w:p>
    <w:p w14:paraId="4F22854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结果公告发出同时，采购代理机构将以书面形式发出《成交通知书》。《成交通知书》一经发出即发生法律效力。</w:t>
      </w:r>
    </w:p>
    <w:p w14:paraId="076001F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《成交通知书》将作为签订合同的依据</w:t>
      </w:r>
      <w:r>
        <w:rPr>
          <w:rFonts w:ascii="宋体" w:hAnsi="宋体" w:eastAsia="宋体"/>
          <w:color w:val="auto"/>
          <w:szCs w:val="21"/>
          <w:highlight w:val="none"/>
        </w:rPr>
        <w:t>。</w:t>
      </w:r>
    </w:p>
    <w:p w14:paraId="093910B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（八）供应商虚假应标、不履约等行为的处理</w:t>
      </w:r>
    </w:p>
    <w:p w14:paraId="6D43131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供应商有提供虚假材料谋取中标或成交、中标后无正当理由不与采购人签订合同、拒绝履行合同义务等行为，将严格按照《政府采购法》等相关法律法规予以处理。</w:t>
      </w:r>
    </w:p>
    <w:p w14:paraId="41407F06">
      <w:pPr>
        <w:pStyle w:val="2"/>
        <w:rPr>
          <w:rFonts w:hint="eastAsia"/>
          <w:color w:val="auto"/>
          <w:highlight w:val="none"/>
        </w:rPr>
      </w:pPr>
      <w:bookmarkStart w:id="14" w:name="_Toc24542"/>
      <w:bookmarkStart w:id="15" w:name="_Toc169684772"/>
      <w:r>
        <w:rPr>
          <w:rFonts w:hint="eastAsia"/>
          <w:color w:val="auto"/>
          <w:highlight w:val="none"/>
        </w:rPr>
        <w:t>六、技术要求</w:t>
      </w:r>
      <w:bookmarkEnd w:id="14"/>
      <w:bookmarkEnd w:id="15"/>
    </w:p>
    <w:p w14:paraId="58BB08DC">
      <w:pPr>
        <w:ind w:firstLine="420" w:firstLineChars="200"/>
        <w:rPr>
          <w:rFonts w:hint="eastAsia" w:ascii="宋体" w:hAnsi="宋体" w:eastAsia="宋体" w:cs="宋体"/>
          <w:color w:val="auto"/>
          <w:sz w:val="24"/>
          <w:szCs w:val="24"/>
          <w:highlight w:val="none"/>
          <w:lang w:val="en-US" w:eastAsia="zh-CN"/>
        </w:rPr>
      </w:pPr>
      <w:bookmarkStart w:id="16" w:name="_Toc169684774"/>
      <w:r>
        <w:rPr>
          <w:rFonts w:hint="eastAsia" w:ascii="宋体" w:hAnsi="宋体" w:eastAsia="宋体"/>
          <w:color w:val="auto"/>
          <w:szCs w:val="21"/>
          <w:highlight w:val="none"/>
        </w:rPr>
        <w:t>注：技术性能指标（质量标准）不限定或者指定特定的专利、商标、品牌、原产地或者供应商，若参数中存在，则供应商拟投标产品应相当于或优于该产品要求。</w:t>
      </w:r>
      <w:bookmarkEnd w:id="16"/>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2"/>
        <w:gridCol w:w="1621"/>
        <w:gridCol w:w="1672"/>
        <w:gridCol w:w="820"/>
        <w:gridCol w:w="906"/>
        <w:gridCol w:w="2823"/>
        <w:gridCol w:w="1292"/>
      </w:tblGrid>
      <w:tr w14:paraId="3620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7A9691">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序号</w:t>
            </w:r>
          </w:p>
        </w:tc>
        <w:tc>
          <w:tcPr>
            <w:tcW w:w="828" w:type="pct"/>
            <w:tcBorders>
              <w:top w:val="single" w:color="000000" w:sz="8" w:space="0"/>
              <w:left w:val="nil"/>
              <w:bottom w:val="single" w:color="000000" w:sz="8" w:space="0"/>
              <w:right w:val="single" w:color="000000" w:sz="8" w:space="0"/>
            </w:tcBorders>
            <w:shd w:val="clear" w:color="auto" w:fill="auto"/>
            <w:vAlign w:val="center"/>
          </w:tcPr>
          <w:p w14:paraId="34282D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药品通用名</w:t>
            </w:r>
          </w:p>
        </w:tc>
        <w:tc>
          <w:tcPr>
            <w:tcW w:w="829" w:type="pct"/>
            <w:tcBorders>
              <w:top w:val="single" w:color="000000" w:sz="8" w:space="0"/>
              <w:left w:val="nil"/>
              <w:bottom w:val="single" w:color="000000" w:sz="8" w:space="0"/>
              <w:right w:val="single" w:color="000000" w:sz="8" w:space="0"/>
            </w:tcBorders>
            <w:shd w:val="clear" w:color="auto" w:fill="auto"/>
            <w:vAlign w:val="center"/>
          </w:tcPr>
          <w:p w14:paraId="3DE2D2F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规格</w:t>
            </w:r>
          </w:p>
        </w:tc>
        <w:tc>
          <w:tcPr>
            <w:tcW w:w="426" w:type="pct"/>
            <w:tcBorders>
              <w:top w:val="single" w:color="000000" w:sz="8" w:space="0"/>
              <w:left w:val="nil"/>
              <w:bottom w:val="single" w:color="000000" w:sz="8" w:space="0"/>
              <w:right w:val="single" w:color="000000" w:sz="8" w:space="0"/>
            </w:tcBorders>
            <w:shd w:val="clear" w:color="auto" w:fill="auto"/>
            <w:vAlign w:val="center"/>
          </w:tcPr>
          <w:p w14:paraId="69D7931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单位</w:t>
            </w:r>
          </w:p>
        </w:tc>
        <w:tc>
          <w:tcPr>
            <w:tcW w:w="427" w:type="pct"/>
            <w:tcBorders>
              <w:top w:val="single" w:color="000000" w:sz="8" w:space="0"/>
              <w:left w:val="nil"/>
              <w:bottom w:val="single" w:color="000000" w:sz="8" w:space="0"/>
              <w:right w:val="single" w:color="000000" w:sz="8" w:space="0"/>
            </w:tcBorders>
            <w:shd w:val="clear" w:color="auto" w:fill="auto"/>
            <w:noWrap/>
            <w:vAlign w:val="center"/>
          </w:tcPr>
          <w:p w14:paraId="020BD80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限价/元</w:t>
            </w:r>
          </w:p>
        </w:tc>
        <w:tc>
          <w:tcPr>
            <w:tcW w:w="1431" w:type="pct"/>
            <w:tcBorders>
              <w:top w:val="single" w:color="000000" w:sz="8" w:space="0"/>
              <w:left w:val="nil"/>
              <w:bottom w:val="single" w:color="000000" w:sz="8" w:space="0"/>
              <w:right w:val="single" w:color="000000" w:sz="8" w:space="0"/>
            </w:tcBorders>
            <w:shd w:val="clear" w:color="auto" w:fill="auto"/>
            <w:vAlign w:val="center"/>
          </w:tcPr>
          <w:p w14:paraId="73E7120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厂家/产地</w:t>
            </w:r>
          </w:p>
        </w:tc>
        <w:tc>
          <w:tcPr>
            <w:tcW w:w="628" w:type="pct"/>
            <w:tcBorders>
              <w:top w:val="single" w:color="000000" w:sz="8" w:space="0"/>
              <w:left w:val="nil"/>
              <w:bottom w:val="single" w:color="000000" w:sz="8" w:space="0"/>
              <w:right w:val="single" w:color="000000" w:sz="8" w:space="0"/>
            </w:tcBorders>
            <w:shd w:val="clear" w:color="auto" w:fill="auto"/>
            <w:vAlign w:val="center"/>
          </w:tcPr>
          <w:p w14:paraId="01779FF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备注</w:t>
            </w:r>
          </w:p>
        </w:tc>
      </w:tr>
      <w:tr w14:paraId="10AE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65AB22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w:t>
            </w:r>
          </w:p>
        </w:tc>
        <w:tc>
          <w:tcPr>
            <w:tcW w:w="828" w:type="pct"/>
            <w:tcBorders>
              <w:top w:val="nil"/>
              <w:left w:val="nil"/>
              <w:bottom w:val="single" w:color="000000" w:sz="8" w:space="0"/>
              <w:right w:val="single" w:color="000000" w:sz="8" w:space="0"/>
            </w:tcBorders>
            <w:shd w:val="clear" w:color="auto" w:fill="auto"/>
            <w:vAlign w:val="center"/>
          </w:tcPr>
          <w:p w14:paraId="69D6B41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84消毒液</w:t>
            </w:r>
          </w:p>
        </w:tc>
        <w:tc>
          <w:tcPr>
            <w:tcW w:w="829" w:type="pct"/>
            <w:tcBorders>
              <w:top w:val="nil"/>
              <w:left w:val="nil"/>
              <w:bottom w:val="single" w:color="000000" w:sz="8" w:space="0"/>
              <w:right w:val="single" w:color="000000" w:sz="8" w:space="0"/>
            </w:tcBorders>
            <w:shd w:val="clear" w:color="auto" w:fill="auto"/>
            <w:vAlign w:val="center"/>
          </w:tcPr>
          <w:p w14:paraId="080BF01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26" w:type="pct"/>
            <w:tcBorders>
              <w:top w:val="nil"/>
              <w:left w:val="nil"/>
              <w:bottom w:val="single" w:color="000000" w:sz="8" w:space="0"/>
              <w:right w:val="single" w:color="000000" w:sz="8" w:space="0"/>
            </w:tcBorders>
            <w:shd w:val="clear" w:color="auto" w:fill="auto"/>
            <w:vAlign w:val="center"/>
          </w:tcPr>
          <w:p w14:paraId="7870AC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00D680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w:t>
            </w:r>
          </w:p>
        </w:tc>
        <w:tc>
          <w:tcPr>
            <w:tcW w:w="1431" w:type="pct"/>
            <w:tcBorders>
              <w:top w:val="nil"/>
              <w:left w:val="nil"/>
              <w:bottom w:val="single" w:color="000000" w:sz="8" w:space="0"/>
              <w:right w:val="single" w:color="000000" w:sz="8" w:space="0"/>
            </w:tcBorders>
            <w:shd w:val="clear" w:color="auto" w:fill="auto"/>
            <w:vAlign w:val="center"/>
          </w:tcPr>
          <w:p w14:paraId="0704692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山东德新康医疗科技有限公司/山东利尔康医疗器械有限公司/山东消博士消毒科技股份有限公司，或同档次产品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7FC6CEB">
            <w:pPr>
              <w:jc w:val="both"/>
              <w:rPr>
                <w:rFonts w:hint="default" w:ascii="方正仿宋_GBK" w:hAnsi="方正仿宋_GBK" w:eastAsia="方正仿宋_GBK" w:cs="方正仿宋_GBK"/>
                <w:i w:val="0"/>
                <w:iCs w:val="0"/>
                <w:color w:val="000000"/>
                <w:sz w:val="21"/>
                <w:szCs w:val="21"/>
                <w:u w:val="none"/>
              </w:rPr>
            </w:pPr>
          </w:p>
        </w:tc>
      </w:tr>
      <w:tr w14:paraId="5382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23EA5B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w:t>
            </w:r>
          </w:p>
        </w:tc>
        <w:tc>
          <w:tcPr>
            <w:tcW w:w="828" w:type="pct"/>
            <w:tcBorders>
              <w:top w:val="nil"/>
              <w:left w:val="nil"/>
              <w:bottom w:val="single" w:color="000000" w:sz="8" w:space="0"/>
              <w:right w:val="single" w:color="000000" w:sz="8" w:space="0"/>
            </w:tcBorders>
            <w:shd w:val="clear" w:color="auto" w:fill="auto"/>
            <w:vAlign w:val="center"/>
          </w:tcPr>
          <w:p w14:paraId="08590FC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B-D预警测试包</w:t>
            </w:r>
          </w:p>
        </w:tc>
        <w:tc>
          <w:tcPr>
            <w:tcW w:w="829" w:type="pct"/>
            <w:tcBorders>
              <w:top w:val="nil"/>
              <w:left w:val="nil"/>
              <w:bottom w:val="single" w:color="000000" w:sz="8" w:space="0"/>
              <w:right w:val="single" w:color="000000" w:sz="8" w:space="0"/>
            </w:tcBorders>
            <w:shd w:val="clear" w:color="auto" w:fill="auto"/>
            <w:vAlign w:val="center"/>
          </w:tcPr>
          <w:p w14:paraId="02D78A1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426" w:type="pct"/>
            <w:tcBorders>
              <w:top w:val="nil"/>
              <w:left w:val="nil"/>
              <w:bottom w:val="single" w:color="000000" w:sz="8" w:space="0"/>
              <w:right w:val="single" w:color="000000" w:sz="8" w:space="0"/>
            </w:tcBorders>
            <w:shd w:val="clear" w:color="auto" w:fill="auto"/>
            <w:vAlign w:val="center"/>
          </w:tcPr>
          <w:p w14:paraId="0A59284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27" w:type="pct"/>
            <w:tcBorders>
              <w:top w:val="nil"/>
              <w:left w:val="nil"/>
              <w:bottom w:val="single" w:color="000000" w:sz="8" w:space="0"/>
              <w:right w:val="single" w:color="000000" w:sz="8" w:space="0"/>
            </w:tcBorders>
            <w:shd w:val="clear" w:color="auto" w:fill="auto"/>
            <w:noWrap/>
            <w:vAlign w:val="center"/>
          </w:tcPr>
          <w:p w14:paraId="76F8D3E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31</w:t>
            </w:r>
          </w:p>
        </w:tc>
        <w:tc>
          <w:tcPr>
            <w:tcW w:w="1431" w:type="pct"/>
            <w:tcBorders>
              <w:top w:val="nil"/>
              <w:left w:val="nil"/>
              <w:bottom w:val="single" w:color="000000" w:sz="8" w:space="0"/>
              <w:right w:val="single" w:color="000000" w:sz="8" w:space="0"/>
            </w:tcBorders>
            <w:shd w:val="clear" w:color="auto" w:fill="auto"/>
            <w:vAlign w:val="center"/>
          </w:tcPr>
          <w:p w14:paraId="5E6F0CB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3449849">
            <w:pPr>
              <w:jc w:val="both"/>
              <w:rPr>
                <w:rFonts w:hint="default" w:ascii="方正仿宋_GBK" w:hAnsi="方正仿宋_GBK" w:eastAsia="方正仿宋_GBK" w:cs="方正仿宋_GBK"/>
                <w:i w:val="0"/>
                <w:iCs w:val="0"/>
                <w:color w:val="000000"/>
                <w:sz w:val="21"/>
                <w:szCs w:val="21"/>
                <w:u w:val="none"/>
              </w:rPr>
            </w:pPr>
          </w:p>
        </w:tc>
      </w:tr>
      <w:tr w14:paraId="04D8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4F182DC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w:t>
            </w:r>
          </w:p>
        </w:tc>
        <w:tc>
          <w:tcPr>
            <w:tcW w:w="828" w:type="pct"/>
            <w:tcBorders>
              <w:top w:val="nil"/>
              <w:left w:val="nil"/>
              <w:bottom w:val="single" w:color="000000" w:sz="8" w:space="0"/>
              <w:right w:val="single" w:color="000000" w:sz="8" w:space="0"/>
            </w:tcBorders>
            <w:shd w:val="clear" w:color="auto" w:fill="auto"/>
            <w:vAlign w:val="center"/>
          </w:tcPr>
          <w:p w14:paraId="3BDD9F4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安尔碘</w:t>
            </w:r>
          </w:p>
        </w:tc>
        <w:tc>
          <w:tcPr>
            <w:tcW w:w="829" w:type="pct"/>
            <w:tcBorders>
              <w:top w:val="nil"/>
              <w:left w:val="nil"/>
              <w:bottom w:val="single" w:color="000000" w:sz="8" w:space="0"/>
              <w:right w:val="single" w:color="000000" w:sz="8" w:space="0"/>
            </w:tcBorders>
            <w:shd w:val="clear" w:color="auto" w:fill="auto"/>
            <w:vAlign w:val="center"/>
          </w:tcPr>
          <w:p w14:paraId="27DF47F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0.5% 60ml</w:t>
            </w:r>
          </w:p>
        </w:tc>
        <w:tc>
          <w:tcPr>
            <w:tcW w:w="426" w:type="pct"/>
            <w:tcBorders>
              <w:top w:val="nil"/>
              <w:left w:val="nil"/>
              <w:bottom w:val="single" w:color="000000" w:sz="8" w:space="0"/>
              <w:right w:val="single" w:color="000000" w:sz="8" w:space="0"/>
            </w:tcBorders>
            <w:shd w:val="clear" w:color="auto" w:fill="auto"/>
            <w:vAlign w:val="center"/>
          </w:tcPr>
          <w:p w14:paraId="54992C6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70FDEAE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w:t>
            </w:r>
          </w:p>
        </w:tc>
        <w:tc>
          <w:tcPr>
            <w:tcW w:w="1431" w:type="pct"/>
            <w:tcBorders>
              <w:top w:val="nil"/>
              <w:left w:val="nil"/>
              <w:bottom w:val="single" w:color="000000" w:sz="8" w:space="0"/>
              <w:right w:val="single" w:color="000000" w:sz="8" w:space="0"/>
            </w:tcBorders>
            <w:shd w:val="clear" w:color="auto" w:fill="auto"/>
            <w:vAlign w:val="center"/>
          </w:tcPr>
          <w:p w14:paraId="363576A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山东利尔康医疗器械有限公司/山东新华医疗器械股份有限公司/上海利康消毒高科技有限公司，或同档次产品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45F2223">
            <w:pPr>
              <w:jc w:val="both"/>
              <w:rPr>
                <w:rFonts w:hint="default" w:ascii="方正仿宋_GBK" w:hAnsi="方正仿宋_GBK" w:eastAsia="方正仿宋_GBK" w:cs="方正仿宋_GBK"/>
                <w:i w:val="0"/>
                <w:iCs w:val="0"/>
                <w:color w:val="000000"/>
                <w:sz w:val="21"/>
                <w:szCs w:val="21"/>
                <w:u w:val="none"/>
              </w:rPr>
            </w:pPr>
          </w:p>
        </w:tc>
      </w:tr>
      <w:tr w14:paraId="0FEF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29455782">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4</w:t>
            </w:r>
          </w:p>
        </w:tc>
        <w:tc>
          <w:tcPr>
            <w:tcW w:w="828" w:type="pct"/>
            <w:tcBorders>
              <w:top w:val="nil"/>
              <w:left w:val="nil"/>
              <w:bottom w:val="single" w:color="000000" w:sz="8" w:space="0"/>
              <w:right w:val="single" w:color="000000" w:sz="8" w:space="0"/>
            </w:tcBorders>
            <w:shd w:val="clear" w:color="auto" w:fill="auto"/>
            <w:vAlign w:val="center"/>
          </w:tcPr>
          <w:p w14:paraId="449A0969">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包装袋</w:t>
            </w:r>
          </w:p>
        </w:tc>
        <w:tc>
          <w:tcPr>
            <w:tcW w:w="829" w:type="pct"/>
            <w:tcBorders>
              <w:top w:val="nil"/>
              <w:left w:val="nil"/>
              <w:bottom w:val="single" w:color="000000" w:sz="8" w:space="0"/>
              <w:right w:val="single" w:color="000000" w:sz="8" w:space="0"/>
            </w:tcBorders>
            <w:shd w:val="clear" w:color="auto" w:fill="auto"/>
            <w:vAlign w:val="center"/>
          </w:tcPr>
          <w:p w14:paraId="7F27B412">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55mm*200m</w:t>
            </w:r>
          </w:p>
        </w:tc>
        <w:tc>
          <w:tcPr>
            <w:tcW w:w="426" w:type="pct"/>
            <w:tcBorders>
              <w:top w:val="nil"/>
              <w:left w:val="nil"/>
              <w:bottom w:val="single" w:color="000000" w:sz="8" w:space="0"/>
              <w:right w:val="single" w:color="000000" w:sz="8" w:space="0"/>
            </w:tcBorders>
            <w:shd w:val="clear" w:color="auto" w:fill="auto"/>
            <w:vAlign w:val="center"/>
          </w:tcPr>
          <w:p w14:paraId="24EBED4C">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5F5F07A6">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67</w:t>
            </w:r>
          </w:p>
        </w:tc>
        <w:tc>
          <w:tcPr>
            <w:tcW w:w="1431" w:type="pct"/>
            <w:tcBorders>
              <w:top w:val="nil"/>
              <w:left w:val="nil"/>
              <w:bottom w:val="single" w:color="000000" w:sz="8" w:space="0"/>
              <w:right w:val="single" w:color="000000" w:sz="8" w:space="0"/>
            </w:tcBorders>
            <w:shd w:val="clear" w:color="auto" w:fill="auto"/>
            <w:vAlign w:val="center"/>
          </w:tcPr>
          <w:p w14:paraId="63BF992E">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河南省三强医疗器械有限责任公司/衡水诺盾生物科技有限公司/青岛新鲸医疗技术有限公司，或同档次产品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6AF7B388">
            <w:pPr>
              <w:jc w:val="both"/>
              <w:rPr>
                <w:rFonts w:hint="default" w:ascii="方正仿宋_GBK" w:hAnsi="方正仿宋_GBK" w:eastAsia="方正仿宋_GBK" w:cs="方正仿宋_GBK"/>
                <w:i w:val="0"/>
                <w:iCs w:val="0"/>
                <w:color w:val="FF0000"/>
                <w:sz w:val="21"/>
                <w:szCs w:val="21"/>
                <w:u w:val="none"/>
              </w:rPr>
            </w:pPr>
          </w:p>
        </w:tc>
      </w:tr>
      <w:tr w14:paraId="6D42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8CDDA5A">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5</w:t>
            </w:r>
          </w:p>
        </w:tc>
        <w:tc>
          <w:tcPr>
            <w:tcW w:w="828" w:type="pct"/>
            <w:tcBorders>
              <w:top w:val="nil"/>
              <w:left w:val="nil"/>
              <w:bottom w:val="single" w:color="000000" w:sz="8" w:space="0"/>
              <w:right w:val="single" w:color="000000" w:sz="8" w:space="0"/>
            </w:tcBorders>
            <w:shd w:val="clear" w:color="auto" w:fill="auto"/>
            <w:vAlign w:val="center"/>
          </w:tcPr>
          <w:p w14:paraId="199CF31E">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包装袋</w:t>
            </w:r>
          </w:p>
        </w:tc>
        <w:tc>
          <w:tcPr>
            <w:tcW w:w="829" w:type="pct"/>
            <w:tcBorders>
              <w:top w:val="nil"/>
              <w:left w:val="nil"/>
              <w:bottom w:val="single" w:color="000000" w:sz="8" w:space="0"/>
              <w:right w:val="single" w:color="000000" w:sz="8" w:space="0"/>
            </w:tcBorders>
            <w:shd w:val="clear" w:color="auto" w:fill="auto"/>
            <w:vAlign w:val="center"/>
          </w:tcPr>
          <w:p w14:paraId="012573B8">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75mm*200m</w:t>
            </w:r>
          </w:p>
        </w:tc>
        <w:tc>
          <w:tcPr>
            <w:tcW w:w="426" w:type="pct"/>
            <w:tcBorders>
              <w:top w:val="nil"/>
              <w:left w:val="nil"/>
              <w:bottom w:val="single" w:color="000000" w:sz="8" w:space="0"/>
              <w:right w:val="single" w:color="000000" w:sz="8" w:space="0"/>
            </w:tcBorders>
            <w:shd w:val="clear" w:color="auto" w:fill="auto"/>
            <w:vAlign w:val="center"/>
          </w:tcPr>
          <w:p w14:paraId="55ECA46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7C9C345C">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93</w:t>
            </w:r>
          </w:p>
        </w:tc>
        <w:tc>
          <w:tcPr>
            <w:tcW w:w="1431" w:type="pct"/>
            <w:tcBorders>
              <w:top w:val="nil"/>
              <w:left w:val="nil"/>
              <w:bottom w:val="single" w:color="000000" w:sz="8" w:space="0"/>
              <w:right w:val="single" w:color="000000" w:sz="8" w:space="0"/>
            </w:tcBorders>
            <w:shd w:val="clear" w:color="auto" w:fill="auto"/>
            <w:vAlign w:val="center"/>
          </w:tcPr>
          <w:p w14:paraId="52030BA5">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河南省三强医疗器械有限责任公司/衡水诺盾生物科技有限公司/青岛新鲸医疗技术有限公司，或同档次产品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590075B">
            <w:pPr>
              <w:jc w:val="both"/>
              <w:rPr>
                <w:rFonts w:hint="default" w:ascii="方正仿宋_GBK" w:hAnsi="方正仿宋_GBK" w:eastAsia="方正仿宋_GBK" w:cs="方正仿宋_GBK"/>
                <w:i w:val="0"/>
                <w:iCs w:val="0"/>
                <w:color w:val="FF0000"/>
                <w:sz w:val="21"/>
                <w:szCs w:val="21"/>
                <w:u w:val="none"/>
              </w:rPr>
            </w:pPr>
          </w:p>
        </w:tc>
      </w:tr>
      <w:tr w14:paraId="7EA1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2FB70251">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6</w:t>
            </w:r>
          </w:p>
        </w:tc>
        <w:tc>
          <w:tcPr>
            <w:tcW w:w="828" w:type="pct"/>
            <w:tcBorders>
              <w:top w:val="nil"/>
              <w:left w:val="nil"/>
              <w:bottom w:val="single" w:color="000000" w:sz="8" w:space="0"/>
              <w:right w:val="single" w:color="000000" w:sz="8" w:space="0"/>
            </w:tcBorders>
            <w:shd w:val="clear" w:color="auto" w:fill="auto"/>
            <w:vAlign w:val="center"/>
          </w:tcPr>
          <w:p w14:paraId="0AEA3E93">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包装袋</w:t>
            </w:r>
          </w:p>
        </w:tc>
        <w:tc>
          <w:tcPr>
            <w:tcW w:w="829" w:type="pct"/>
            <w:tcBorders>
              <w:top w:val="nil"/>
              <w:left w:val="nil"/>
              <w:bottom w:val="single" w:color="000000" w:sz="8" w:space="0"/>
              <w:right w:val="single" w:color="000000" w:sz="8" w:space="0"/>
            </w:tcBorders>
            <w:shd w:val="clear" w:color="auto" w:fill="auto"/>
            <w:vAlign w:val="center"/>
          </w:tcPr>
          <w:p w14:paraId="3AC2CCB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100mm*200m</w:t>
            </w:r>
          </w:p>
        </w:tc>
        <w:tc>
          <w:tcPr>
            <w:tcW w:w="426" w:type="pct"/>
            <w:tcBorders>
              <w:top w:val="nil"/>
              <w:left w:val="nil"/>
              <w:bottom w:val="single" w:color="000000" w:sz="8" w:space="0"/>
              <w:right w:val="single" w:color="000000" w:sz="8" w:space="0"/>
            </w:tcBorders>
            <w:shd w:val="clear" w:color="auto" w:fill="auto"/>
            <w:vAlign w:val="center"/>
          </w:tcPr>
          <w:p w14:paraId="30919268">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225381BD">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119</w:t>
            </w:r>
          </w:p>
        </w:tc>
        <w:tc>
          <w:tcPr>
            <w:tcW w:w="1431" w:type="pct"/>
            <w:tcBorders>
              <w:top w:val="nil"/>
              <w:left w:val="nil"/>
              <w:bottom w:val="single" w:color="000000" w:sz="8" w:space="0"/>
              <w:right w:val="single" w:color="000000" w:sz="8" w:space="0"/>
            </w:tcBorders>
            <w:shd w:val="clear" w:color="auto" w:fill="auto"/>
            <w:vAlign w:val="center"/>
          </w:tcPr>
          <w:p w14:paraId="2F0E3091">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河南省三强医疗器械有限责任公司/衡水诺盾生物科技有限公司/青岛新鲸医疗技术有限公司，或同档次产品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E1EB94F">
            <w:pPr>
              <w:jc w:val="both"/>
              <w:rPr>
                <w:rFonts w:hint="default" w:ascii="方正仿宋_GBK" w:hAnsi="方正仿宋_GBK" w:eastAsia="方正仿宋_GBK" w:cs="方正仿宋_GBK"/>
                <w:i w:val="0"/>
                <w:iCs w:val="0"/>
                <w:color w:val="FF0000"/>
                <w:sz w:val="21"/>
                <w:szCs w:val="21"/>
                <w:u w:val="none"/>
              </w:rPr>
            </w:pPr>
          </w:p>
        </w:tc>
      </w:tr>
      <w:tr w14:paraId="3FFC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2D88166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w:t>
            </w:r>
          </w:p>
        </w:tc>
        <w:tc>
          <w:tcPr>
            <w:tcW w:w="828" w:type="pct"/>
            <w:tcBorders>
              <w:top w:val="nil"/>
              <w:left w:val="nil"/>
              <w:bottom w:val="single" w:color="000000" w:sz="8" w:space="0"/>
              <w:right w:val="single" w:color="000000" w:sz="8" w:space="0"/>
            </w:tcBorders>
            <w:shd w:val="clear" w:color="auto" w:fill="auto"/>
            <w:vAlign w:val="center"/>
          </w:tcPr>
          <w:p w14:paraId="1AD1C60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次氯酸</w:t>
            </w:r>
          </w:p>
        </w:tc>
        <w:tc>
          <w:tcPr>
            <w:tcW w:w="829" w:type="pct"/>
            <w:tcBorders>
              <w:top w:val="nil"/>
              <w:left w:val="nil"/>
              <w:bottom w:val="single" w:color="000000" w:sz="8" w:space="0"/>
              <w:right w:val="single" w:color="000000" w:sz="8" w:space="0"/>
            </w:tcBorders>
            <w:shd w:val="clear" w:color="auto" w:fill="auto"/>
            <w:vAlign w:val="center"/>
          </w:tcPr>
          <w:p w14:paraId="0A9EDF5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5L</w:t>
            </w:r>
          </w:p>
        </w:tc>
        <w:tc>
          <w:tcPr>
            <w:tcW w:w="426" w:type="pct"/>
            <w:tcBorders>
              <w:top w:val="nil"/>
              <w:left w:val="nil"/>
              <w:bottom w:val="single" w:color="000000" w:sz="8" w:space="0"/>
              <w:right w:val="single" w:color="000000" w:sz="8" w:space="0"/>
            </w:tcBorders>
            <w:shd w:val="clear" w:color="auto" w:fill="auto"/>
            <w:vAlign w:val="center"/>
          </w:tcPr>
          <w:p w14:paraId="397135A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C896BA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90</w:t>
            </w:r>
          </w:p>
        </w:tc>
        <w:tc>
          <w:tcPr>
            <w:tcW w:w="1431" w:type="pct"/>
            <w:tcBorders>
              <w:top w:val="nil"/>
              <w:left w:val="nil"/>
              <w:bottom w:val="single" w:color="000000" w:sz="8" w:space="0"/>
              <w:right w:val="single" w:color="000000" w:sz="8" w:space="0"/>
            </w:tcBorders>
            <w:shd w:val="clear" w:color="auto" w:fill="auto"/>
            <w:vAlign w:val="center"/>
          </w:tcPr>
          <w:p w14:paraId="73A3AA4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山东德新康医疗科技有限公司/山东新华医疗器械股份有限公司/山东利尔康医疗器械有限公司，或同档次产品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6E32DE1">
            <w:pPr>
              <w:jc w:val="both"/>
              <w:rPr>
                <w:rFonts w:hint="default" w:ascii="方正仿宋_GBK" w:hAnsi="方正仿宋_GBK" w:eastAsia="方正仿宋_GBK" w:cs="方正仿宋_GBK"/>
                <w:i w:val="0"/>
                <w:iCs w:val="0"/>
                <w:color w:val="000000"/>
                <w:sz w:val="21"/>
                <w:szCs w:val="21"/>
                <w:u w:val="none"/>
              </w:rPr>
            </w:pPr>
          </w:p>
        </w:tc>
      </w:tr>
      <w:tr w14:paraId="345C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F4A4C5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w:t>
            </w:r>
          </w:p>
        </w:tc>
        <w:tc>
          <w:tcPr>
            <w:tcW w:w="828" w:type="pct"/>
            <w:tcBorders>
              <w:top w:val="nil"/>
              <w:left w:val="nil"/>
              <w:bottom w:val="single" w:color="000000" w:sz="8" w:space="0"/>
              <w:right w:val="single" w:color="000000" w:sz="8" w:space="0"/>
            </w:tcBorders>
            <w:shd w:val="clear" w:color="auto" w:fill="auto"/>
            <w:vAlign w:val="center"/>
          </w:tcPr>
          <w:p w14:paraId="7C22313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碘伏</w:t>
            </w:r>
          </w:p>
        </w:tc>
        <w:tc>
          <w:tcPr>
            <w:tcW w:w="829" w:type="pct"/>
            <w:tcBorders>
              <w:top w:val="nil"/>
              <w:left w:val="nil"/>
              <w:bottom w:val="single" w:color="000000" w:sz="8" w:space="0"/>
              <w:right w:val="single" w:color="000000" w:sz="8" w:space="0"/>
            </w:tcBorders>
            <w:shd w:val="clear" w:color="auto" w:fill="auto"/>
            <w:vAlign w:val="center"/>
          </w:tcPr>
          <w:p w14:paraId="48C2118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26" w:type="pct"/>
            <w:tcBorders>
              <w:top w:val="nil"/>
              <w:left w:val="nil"/>
              <w:bottom w:val="single" w:color="000000" w:sz="8" w:space="0"/>
              <w:right w:val="single" w:color="000000" w:sz="8" w:space="0"/>
            </w:tcBorders>
            <w:shd w:val="clear" w:color="auto" w:fill="auto"/>
            <w:vAlign w:val="center"/>
          </w:tcPr>
          <w:p w14:paraId="1336C98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0661C47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w:t>
            </w:r>
          </w:p>
        </w:tc>
        <w:tc>
          <w:tcPr>
            <w:tcW w:w="1431" w:type="pct"/>
            <w:tcBorders>
              <w:top w:val="nil"/>
              <w:left w:val="nil"/>
              <w:bottom w:val="single" w:color="000000" w:sz="8" w:space="0"/>
              <w:right w:val="single" w:color="000000" w:sz="8" w:space="0"/>
            </w:tcBorders>
            <w:shd w:val="clear" w:color="auto" w:fill="auto"/>
            <w:vAlign w:val="center"/>
          </w:tcPr>
          <w:p w14:paraId="5F77449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山东卓健医疗科技股份有限公司/山东利尔康医疗器械有限公司/山东消博士消毒科技股份有限公司，或同档次产品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AB27BF8">
            <w:pPr>
              <w:jc w:val="both"/>
              <w:rPr>
                <w:rFonts w:hint="default" w:ascii="方正仿宋_GBK" w:hAnsi="方正仿宋_GBK" w:eastAsia="方正仿宋_GBK" w:cs="方正仿宋_GBK"/>
                <w:i w:val="0"/>
                <w:iCs w:val="0"/>
                <w:color w:val="000000"/>
                <w:sz w:val="21"/>
                <w:szCs w:val="21"/>
                <w:u w:val="none"/>
              </w:rPr>
            </w:pPr>
          </w:p>
        </w:tc>
      </w:tr>
      <w:tr w14:paraId="7BA2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3EE4D35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w:t>
            </w:r>
          </w:p>
        </w:tc>
        <w:tc>
          <w:tcPr>
            <w:tcW w:w="828" w:type="pct"/>
            <w:tcBorders>
              <w:top w:val="nil"/>
              <w:left w:val="nil"/>
              <w:bottom w:val="single" w:color="000000" w:sz="8" w:space="0"/>
              <w:right w:val="single" w:color="000000" w:sz="8" w:space="0"/>
            </w:tcBorders>
            <w:shd w:val="clear" w:color="auto" w:fill="auto"/>
            <w:vAlign w:val="center"/>
          </w:tcPr>
          <w:p w14:paraId="5591511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多酶清洗剂</w:t>
            </w:r>
          </w:p>
        </w:tc>
        <w:tc>
          <w:tcPr>
            <w:tcW w:w="829" w:type="pct"/>
            <w:tcBorders>
              <w:top w:val="nil"/>
              <w:left w:val="nil"/>
              <w:bottom w:val="single" w:color="000000" w:sz="8" w:space="0"/>
              <w:right w:val="single" w:color="000000" w:sz="8" w:space="0"/>
            </w:tcBorders>
            <w:shd w:val="clear" w:color="auto" w:fill="auto"/>
            <w:vAlign w:val="center"/>
          </w:tcPr>
          <w:p w14:paraId="0B00BA4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26" w:type="pct"/>
            <w:tcBorders>
              <w:top w:val="nil"/>
              <w:left w:val="nil"/>
              <w:bottom w:val="single" w:color="000000" w:sz="8" w:space="0"/>
              <w:right w:val="single" w:color="000000" w:sz="8" w:space="0"/>
            </w:tcBorders>
            <w:shd w:val="clear" w:color="auto" w:fill="auto"/>
            <w:vAlign w:val="center"/>
          </w:tcPr>
          <w:p w14:paraId="2A27900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4B1B546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226</w:t>
            </w:r>
          </w:p>
        </w:tc>
        <w:tc>
          <w:tcPr>
            <w:tcW w:w="1431" w:type="pct"/>
            <w:tcBorders>
              <w:top w:val="nil"/>
              <w:left w:val="nil"/>
              <w:bottom w:val="single" w:color="000000" w:sz="8" w:space="0"/>
              <w:right w:val="single" w:color="000000" w:sz="8" w:space="0"/>
            </w:tcBorders>
            <w:shd w:val="clear" w:color="auto" w:fill="auto"/>
            <w:vAlign w:val="center"/>
          </w:tcPr>
          <w:p w14:paraId="1731AD0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深圳市芭格美生物科技有限公司/山东消博士消毒科技股份有限公司/青岛新鲸医疗技术有限公司，或同档次产品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1CCE3C2">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16A9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2B0F9E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w:t>
            </w:r>
          </w:p>
        </w:tc>
        <w:tc>
          <w:tcPr>
            <w:tcW w:w="828" w:type="pct"/>
            <w:tcBorders>
              <w:top w:val="nil"/>
              <w:left w:val="nil"/>
              <w:bottom w:val="single" w:color="000000" w:sz="8" w:space="0"/>
              <w:right w:val="single" w:color="000000" w:sz="8" w:space="0"/>
            </w:tcBorders>
            <w:shd w:val="clear" w:color="auto" w:fill="auto"/>
            <w:vAlign w:val="center"/>
          </w:tcPr>
          <w:p w14:paraId="7AB6270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润滑防/除锈剂</w:t>
            </w:r>
          </w:p>
        </w:tc>
        <w:tc>
          <w:tcPr>
            <w:tcW w:w="829" w:type="pct"/>
            <w:tcBorders>
              <w:top w:val="nil"/>
              <w:left w:val="nil"/>
              <w:bottom w:val="single" w:color="000000" w:sz="8" w:space="0"/>
              <w:right w:val="single" w:color="000000" w:sz="8" w:space="0"/>
            </w:tcBorders>
            <w:shd w:val="clear" w:color="auto" w:fill="auto"/>
            <w:vAlign w:val="center"/>
          </w:tcPr>
          <w:p w14:paraId="79EFD2D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26" w:type="pct"/>
            <w:tcBorders>
              <w:top w:val="nil"/>
              <w:left w:val="nil"/>
              <w:bottom w:val="single" w:color="000000" w:sz="8" w:space="0"/>
              <w:right w:val="single" w:color="000000" w:sz="8" w:space="0"/>
            </w:tcBorders>
            <w:shd w:val="clear" w:color="auto" w:fill="auto"/>
            <w:vAlign w:val="center"/>
          </w:tcPr>
          <w:p w14:paraId="2455DE7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21E18DE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291</w:t>
            </w:r>
          </w:p>
        </w:tc>
        <w:tc>
          <w:tcPr>
            <w:tcW w:w="1431" w:type="pct"/>
            <w:tcBorders>
              <w:top w:val="nil"/>
              <w:left w:val="nil"/>
              <w:bottom w:val="single" w:color="000000" w:sz="8" w:space="0"/>
              <w:right w:val="single" w:color="000000" w:sz="8" w:space="0"/>
            </w:tcBorders>
            <w:shd w:val="clear" w:color="auto" w:fill="auto"/>
            <w:vAlign w:val="center"/>
          </w:tcPr>
          <w:p w14:paraId="60765ED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深圳市芭格美生物科技有限公司/山东消博士消毒科技股份有限公司/青岛新鲸医疗技术有限公司，或同档次产品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vAlign w:val="center"/>
          </w:tcPr>
          <w:p w14:paraId="5290C5B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Style w:val="41"/>
                <w:lang w:val="en-US" w:eastAsia="zh-CN" w:bidi="ar"/>
              </w:rPr>
              <w:t>非消字号，产品应具备全方位、无死角的除锈能力，确保器械所有部位（包括隐蔽区域）的锈蚀均能被彻底清除。产品除锈过程中不得对器械表面镀层造成任何损伤，同时需保持器械原有硬度不受影响。</w:t>
            </w:r>
          </w:p>
        </w:tc>
      </w:tr>
      <w:tr w14:paraId="7163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164DB5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11</w:t>
            </w:r>
          </w:p>
        </w:tc>
        <w:tc>
          <w:tcPr>
            <w:tcW w:w="828" w:type="pct"/>
            <w:tcBorders>
              <w:top w:val="nil"/>
              <w:left w:val="nil"/>
              <w:bottom w:val="single" w:color="000000" w:sz="8" w:space="0"/>
              <w:right w:val="single" w:color="000000" w:sz="8" w:space="0"/>
            </w:tcBorders>
            <w:shd w:val="clear" w:color="auto" w:fill="auto"/>
            <w:vAlign w:val="center"/>
          </w:tcPr>
          <w:p w14:paraId="3366051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凡士林</w:t>
            </w:r>
          </w:p>
        </w:tc>
        <w:tc>
          <w:tcPr>
            <w:tcW w:w="829" w:type="pct"/>
            <w:tcBorders>
              <w:top w:val="nil"/>
              <w:left w:val="nil"/>
              <w:bottom w:val="single" w:color="000000" w:sz="8" w:space="0"/>
              <w:right w:val="single" w:color="000000" w:sz="8" w:space="0"/>
            </w:tcBorders>
            <w:shd w:val="clear" w:color="auto" w:fill="auto"/>
            <w:vAlign w:val="center"/>
          </w:tcPr>
          <w:p w14:paraId="60018AA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400ml</w:t>
            </w:r>
          </w:p>
        </w:tc>
        <w:tc>
          <w:tcPr>
            <w:tcW w:w="426" w:type="pct"/>
            <w:tcBorders>
              <w:top w:val="nil"/>
              <w:left w:val="nil"/>
              <w:bottom w:val="single" w:color="000000" w:sz="8" w:space="0"/>
              <w:right w:val="single" w:color="000000" w:sz="8" w:space="0"/>
            </w:tcBorders>
            <w:shd w:val="clear" w:color="auto" w:fill="auto"/>
            <w:vAlign w:val="center"/>
          </w:tcPr>
          <w:p w14:paraId="37A1DFF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筒</w:t>
            </w:r>
          </w:p>
        </w:tc>
        <w:tc>
          <w:tcPr>
            <w:tcW w:w="427" w:type="pct"/>
            <w:tcBorders>
              <w:top w:val="nil"/>
              <w:left w:val="nil"/>
              <w:bottom w:val="single" w:color="000000" w:sz="8" w:space="0"/>
              <w:right w:val="single" w:color="000000" w:sz="8" w:space="0"/>
            </w:tcBorders>
            <w:shd w:val="clear" w:color="auto" w:fill="auto"/>
            <w:noWrap/>
            <w:vAlign w:val="center"/>
          </w:tcPr>
          <w:p w14:paraId="2C2116F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11</w:t>
            </w:r>
          </w:p>
        </w:tc>
        <w:tc>
          <w:tcPr>
            <w:tcW w:w="1431" w:type="pct"/>
            <w:tcBorders>
              <w:top w:val="nil"/>
              <w:left w:val="nil"/>
              <w:bottom w:val="single" w:color="000000" w:sz="8" w:space="0"/>
              <w:right w:val="single" w:color="000000" w:sz="8" w:space="0"/>
            </w:tcBorders>
            <w:shd w:val="clear" w:color="auto" w:fill="auto"/>
            <w:vAlign w:val="center"/>
          </w:tcPr>
          <w:p w14:paraId="1267A38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深圳市芭格美生物科技有限公司/山东消博士消毒科技股份有限公司/山东德新康医疗科技有限公司，或同档次产品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3020DB7A">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2310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E307B6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12</w:t>
            </w:r>
          </w:p>
        </w:tc>
        <w:tc>
          <w:tcPr>
            <w:tcW w:w="828" w:type="pct"/>
            <w:tcBorders>
              <w:top w:val="nil"/>
              <w:left w:val="nil"/>
              <w:bottom w:val="single" w:color="000000" w:sz="8" w:space="0"/>
              <w:right w:val="single" w:color="000000" w:sz="8" w:space="0"/>
            </w:tcBorders>
            <w:shd w:val="clear" w:color="auto" w:fill="auto"/>
            <w:vAlign w:val="center"/>
          </w:tcPr>
          <w:p w14:paraId="336E873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甘油</w:t>
            </w:r>
          </w:p>
        </w:tc>
        <w:tc>
          <w:tcPr>
            <w:tcW w:w="829" w:type="pct"/>
            <w:tcBorders>
              <w:top w:val="nil"/>
              <w:left w:val="nil"/>
              <w:bottom w:val="single" w:color="000000" w:sz="8" w:space="0"/>
              <w:right w:val="single" w:color="000000" w:sz="8" w:space="0"/>
            </w:tcBorders>
            <w:shd w:val="clear" w:color="auto" w:fill="auto"/>
            <w:vAlign w:val="center"/>
          </w:tcPr>
          <w:p w14:paraId="5C2EA04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500g/瓶</w:t>
            </w:r>
          </w:p>
        </w:tc>
        <w:tc>
          <w:tcPr>
            <w:tcW w:w="426" w:type="pct"/>
            <w:tcBorders>
              <w:top w:val="nil"/>
              <w:left w:val="nil"/>
              <w:bottom w:val="single" w:color="000000" w:sz="8" w:space="0"/>
              <w:right w:val="single" w:color="000000" w:sz="8" w:space="0"/>
            </w:tcBorders>
            <w:shd w:val="clear" w:color="auto" w:fill="auto"/>
            <w:vAlign w:val="center"/>
          </w:tcPr>
          <w:p w14:paraId="3278D2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6A04BF4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23</w:t>
            </w:r>
          </w:p>
        </w:tc>
        <w:tc>
          <w:tcPr>
            <w:tcW w:w="1431" w:type="pct"/>
            <w:tcBorders>
              <w:top w:val="nil"/>
              <w:left w:val="nil"/>
              <w:bottom w:val="single" w:color="000000" w:sz="8" w:space="0"/>
              <w:right w:val="single" w:color="000000" w:sz="8" w:space="0"/>
            </w:tcBorders>
            <w:shd w:val="clear" w:color="auto" w:fill="auto"/>
            <w:vAlign w:val="center"/>
          </w:tcPr>
          <w:p w14:paraId="08EAE54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深圳市芭格美生物科技有限公司/山东消博士消毒科技股份有限公司/山东卓健医疗科技股份有限公司，或同档次产品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14E9AC7">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39F6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EB32AB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13</w:t>
            </w:r>
          </w:p>
        </w:tc>
        <w:tc>
          <w:tcPr>
            <w:tcW w:w="828" w:type="pct"/>
            <w:tcBorders>
              <w:top w:val="nil"/>
              <w:left w:val="nil"/>
              <w:bottom w:val="single" w:color="000000" w:sz="8" w:space="0"/>
              <w:right w:val="single" w:color="000000" w:sz="8" w:space="0"/>
            </w:tcBorders>
            <w:shd w:val="clear" w:color="auto" w:fill="auto"/>
            <w:vAlign w:val="center"/>
          </w:tcPr>
          <w:p w14:paraId="1FFFD48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829" w:type="pct"/>
            <w:tcBorders>
              <w:top w:val="nil"/>
              <w:left w:val="nil"/>
              <w:bottom w:val="single" w:color="000000" w:sz="8" w:space="0"/>
              <w:right w:val="single" w:color="000000" w:sz="8" w:space="0"/>
            </w:tcBorders>
            <w:shd w:val="clear" w:color="auto" w:fill="auto"/>
            <w:vAlign w:val="center"/>
          </w:tcPr>
          <w:p w14:paraId="58FA127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200mm*100m</w:t>
            </w:r>
          </w:p>
        </w:tc>
        <w:tc>
          <w:tcPr>
            <w:tcW w:w="426" w:type="pct"/>
            <w:tcBorders>
              <w:top w:val="nil"/>
              <w:left w:val="nil"/>
              <w:bottom w:val="single" w:color="000000" w:sz="8" w:space="0"/>
              <w:right w:val="single" w:color="000000" w:sz="8" w:space="0"/>
            </w:tcBorders>
            <w:shd w:val="clear" w:color="auto" w:fill="auto"/>
            <w:vAlign w:val="center"/>
          </w:tcPr>
          <w:p w14:paraId="0E762F4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71620F4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777</w:t>
            </w:r>
          </w:p>
        </w:tc>
        <w:tc>
          <w:tcPr>
            <w:tcW w:w="1431" w:type="pct"/>
            <w:tcBorders>
              <w:top w:val="nil"/>
              <w:left w:val="nil"/>
              <w:bottom w:val="single" w:color="000000" w:sz="8" w:space="0"/>
              <w:right w:val="single" w:color="000000" w:sz="8" w:space="0"/>
            </w:tcBorders>
            <w:shd w:val="clear" w:color="auto" w:fill="auto"/>
            <w:vAlign w:val="center"/>
          </w:tcPr>
          <w:p w14:paraId="27C1420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43B3EE58">
            <w:pPr>
              <w:jc w:val="both"/>
              <w:rPr>
                <w:rFonts w:hint="default" w:ascii="方正仿宋_GBK" w:hAnsi="方正仿宋_GBK" w:eastAsia="方正仿宋_GBK" w:cs="方正仿宋_GBK"/>
                <w:i w:val="0"/>
                <w:iCs w:val="0"/>
                <w:color w:val="000000"/>
                <w:sz w:val="21"/>
                <w:szCs w:val="21"/>
                <w:u w:val="none"/>
              </w:rPr>
            </w:pPr>
          </w:p>
        </w:tc>
      </w:tr>
      <w:tr w14:paraId="314C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B510F9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14</w:t>
            </w:r>
          </w:p>
        </w:tc>
        <w:tc>
          <w:tcPr>
            <w:tcW w:w="828" w:type="pct"/>
            <w:tcBorders>
              <w:top w:val="nil"/>
              <w:left w:val="nil"/>
              <w:bottom w:val="single" w:color="000000" w:sz="8" w:space="0"/>
              <w:right w:val="single" w:color="000000" w:sz="8" w:space="0"/>
            </w:tcBorders>
            <w:shd w:val="clear" w:color="auto" w:fill="auto"/>
            <w:vAlign w:val="center"/>
          </w:tcPr>
          <w:p w14:paraId="03B8C29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829" w:type="pct"/>
            <w:tcBorders>
              <w:top w:val="nil"/>
              <w:left w:val="nil"/>
              <w:bottom w:val="single" w:color="000000" w:sz="8" w:space="0"/>
              <w:right w:val="single" w:color="000000" w:sz="8" w:space="0"/>
            </w:tcBorders>
            <w:shd w:val="clear" w:color="auto" w:fill="auto"/>
            <w:vAlign w:val="center"/>
          </w:tcPr>
          <w:p w14:paraId="315AB48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100mm*100m</w:t>
            </w:r>
          </w:p>
        </w:tc>
        <w:tc>
          <w:tcPr>
            <w:tcW w:w="426" w:type="pct"/>
            <w:tcBorders>
              <w:top w:val="nil"/>
              <w:left w:val="nil"/>
              <w:bottom w:val="single" w:color="000000" w:sz="8" w:space="0"/>
              <w:right w:val="single" w:color="000000" w:sz="8" w:space="0"/>
            </w:tcBorders>
            <w:shd w:val="clear" w:color="auto" w:fill="auto"/>
            <w:vAlign w:val="center"/>
          </w:tcPr>
          <w:p w14:paraId="37BADD4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221018F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439</w:t>
            </w:r>
          </w:p>
        </w:tc>
        <w:tc>
          <w:tcPr>
            <w:tcW w:w="1431" w:type="pct"/>
            <w:tcBorders>
              <w:top w:val="nil"/>
              <w:left w:val="nil"/>
              <w:bottom w:val="single" w:color="000000" w:sz="8" w:space="0"/>
              <w:right w:val="single" w:color="000000" w:sz="8" w:space="0"/>
            </w:tcBorders>
            <w:shd w:val="clear" w:color="auto" w:fill="auto"/>
            <w:vAlign w:val="center"/>
          </w:tcPr>
          <w:p w14:paraId="73A6493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F27A7CF">
            <w:pPr>
              <w:jc w:val="both"/>
              <w:rPr>
                <w:rFonts w:hint="default" w:ascii="方正仿宋_GBK" w:hAnsi="方正仿宋_GBK" w:eastAsia="方正仿宋_GBK" w:cs="方正仿宋_GBK"/>
                <w:i w:val="0"/>
                <w:iCs w:val="0"/>
                <w:color w:val="000000"/>
                <w:sz w:val="21"/>
                <w:szCs w:val="21"/>
                <w:u w:val="none"/>
              </w:rPr>
            </w:pPr>
          </w:p>
        </w:tc>
      </w:tr>
      <w:tr w14:paraId="10FD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0B6659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15</w:t>
            </w:r>
          </w:p>
        </w:tc>
        <w:tc>
          <w:tcPr>
            <w:tcW w:w="828" w:type="pct"/>
            <w:tcBorders>
              <w:top w:val="nil"/>
              <w:left w:val="nil"/>
              <w:bottom w:val="single" w:color="000000" w:sz="8" w:space="0"/>
              <w:right w:val="single" w:color="000000" w:sz="8" w:space="0"/>
            </w:tcBorders>
            <w:shd w:val="clear" w:color="auto" w:fill="auto"/>
            <w:vAlign w:val="center"/>
          </w:tcPr>
          <w:p w14:paraId="277C526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829" w:type="pct"/>
            <w:tcBorders>
              <w:top w:val="nil"/>
              <w:left w:val="nil"/>
              <w:bottom w:val="single" w:color="000000" w:sz="8" w:space="0"/>
              <w:right w:val="single" w:color="000000" w:sz="8" w:space="0"/>
            </w:tcBorders>
            <w:shd w:val="clear" w:color="auto" w:fill="auto"/>
            <w:vAlign w:val="center"/>
          </w:tcPr>
          <w:p w14:paraId="52D2096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300mm*100m</w:t>
            </w:r>
          </w:p>
        </w:tc>
        <w:tc>
          <w:tcPr>
            <w:tcW w:w="426" w:type="pct"/>
            <w:tcBorders>
              <w:top w:val="nil"/>
              <w:left w:val="nil"/>
              <w:bottom w:val="single" w:color="000000" w:sz="8" w:space="0"/>
              <w:right w:val="single" w:color="000000" w:sz="8" w:space="0"/>
            </w:tcBorders>
            <w:shd w:val="clear" w:color="auto" w:fill="auto"/>
            <w:vAlign w:val="center"/>
          </w:tcPr>
          <w:p w14:paraId="60FD394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6FF2C35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1162</w:t>
            </w:r>
          </w:p>
        </w:tc>
        <w:tc>
          <w:tcPr>
            <w:tcW w:w="1431" w:type="pct"/>
            <w:tcBorders>
              <w:top w:val="nil"/>
              <w:left w:val="nil"/>
              <w:bottom w:val="single" w:color="000000" w:sz="8" w:space="0"/>
              <w:right w:val="single" w:color="000000" w:sz="8" w:space="0"/>
            </w:tcBorders>
            <w:shd w:val="clear" w:color="auto" w:fill="auto"/>
            <w:vAlign w:val="center"/>
          </w:tcPr>
          <w:p w14:paraId="1BD014D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136A84C">
            <w:pPr>
              <w:jc w:val="both"/>
              <w:rPr>
                <w:rFonts w:hint="default" w:ascii="方正仿宋_GBK" w:hAnsi="方正仿宋_GBK" w:eastAsia="方正仿宋_GBK" w:cs="方正仿宋_GBK"/>
                <w:i w:val="0"/>
                <w:iCs w:val="0"/>
                <w:color w:val="000000"/>
                <w:sz w:val="21"/>
                <w:szCs w:val="21"/>
                <w:u w:val="none"/>
              </w:rPr>
            </w:pPr>
          </w:p>
        </w:tc>
      </w:tr>
      <w:tr w14:paraId="43F3B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2EF99E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16</w:t>
            </w:r>
          </w:p>
        </w:tc>
        <w:tc>
          <w:tcPr>
            <w:tcW w:w="828" w:type="pct"/>
            <w:tcBorders>
              <w:top w:val="nil"/>
              <w:left w:val="nil"/>
              <w:bottom w:val="single" w:color="000000" w:sz="8" w:space="0"/>
              <w:right w:val="single" w:color="000000" w:sz="8" w:space="0"/>
            </w:tcBorders>
            <w:shd w:val="clear" w:color="auto" w:fill="auto"/>
            <w:vAlign w:val="center"/>
          </w:tcPr>
          <w:p w14:paraId="5051F77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过氧化氢低温等离子体灭菌过程指示标签</w:t>
            </w:r>
          </w:p>
        </w:tc>
        <w:tc>
          <w:tcPr>
            <w:tcW w:w="829" w:type="pct"/>
            <w:tcBorders>
              <w:top w:val="nil"/>
              <w:left w:val="nil"/>
              <w:bottom w:val="single" w:color="000000" w:sz="8" w:space="0"/>
              <w:right w:val="single" w:color="000000" w:sz="8" w:space="0"/>
            </w:tcBorders>
            <w:shd w:val="clear" w:color="auto" w:fill="auto"/>
            <w:vAlign w:val="center"/>
          </w:tcPr>
          <w:p w14:paraId="2E6BD35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900片</w:t>
            </w:r>
          </w:p>
        </w:tc>
        <w:tc>
          <w:tcPr>
            <w:tcW w:w="426" w:type="pct"/>
            <w:tcBorders>
              <w:top w:val="nil"/>
              <w:left w:val="nil"/>
              <w:bottom w:val="single" w:color="000000" w:sz="8" w:space="0"/>
              <w:right w:val="single" w:color="000000" w:sz="8" w:space="0"/>
            </w:tcBorders>
            <w:shd w:val="clear" w:color="auto" w:fill="auto"/>
            <w:vAlign w:val="center"/>
          </w:tcPr>
          <w:p w14:paraId="64CCD67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27" w:type="pct"/>
            <w:tcBorders>
              <w:top w:val="nil"/>
              <w:left w:val="nil"/>
              <w:bottom w:val="single" w:color="000000" w:sz="8" w:space="0"/>
              <w:right w:val="single" w:color="000000" w:sz="8" w:space="0"/>
            </w:tcBorders>
            <w:shd w:val="clear" w:color="auto" w:fill="auto"/>
            <w:noWrap/>
            <w:vAlign w:val="center"/>
          </w:tcPr>
          <w:p w14:paraId="22551F7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214</w:t>
            </w:r>
          </w:p>
        </w:tc>
        <w:tc>
          <w:tcPr>
            <w:tcW w:w="1431" w:type="pct"/>
            <w:tcBorders>
              <w:top w:val="nil"/>
              <w:left w:val="nil"/>
              <w:bottom w:val="single" w:color="000000" w:sz="8" w:space="0"/>
              <w:right w:val="single" w:color="000000" w:sz="8" w:space="0"/>
            </w:tcBorders>
            <w:shd w:val="clear" w:color="auto" w:fill="auto"/>
            <w:vAlign w:val="center"/>
          </w:tcPr>
          <w:p w14:paraId="6242224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DAC861A">
            <w:pPr>
              <w:jc w:val="both"/>
              <w:rPr>
                <w:rFonts w:hint="default" w:ascii="方正仿宋_GBK" w:hAnsi="方正仿宋_GBK" w:eastAsia="方正仿宋_GBK" w:cs="方正仿宋_GBK"/>
                <w:i w:val="0"/>
                <w:iCs w:val="0"/>
                <w:color w:val="000000"/>
                <w:sz w:val="21"/>
                <w:szCs w:val="21"/>
                <w:u w:val="none"/>
              </w:rPr>
            </w:pPr>
          </w:p>
        </w:tc>
      </w:tr>
      <w:tr w14:paraId="24C8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5EBCFA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w:t>
            </w:r>
          </w:p>
        </w:tc>
        <w:tc>
          <w:tcPr>
            <w:tcW w:w="828" w:type="pct"/>
            <w:tcBorders>
              <w:top w:val="nil"/>
              <w:left w:val="nil"/>
              <w:bottom w:val="single" w:color="000000" w:sz="8" w:space="0"/>
              <w:right w:val="single" w:color="000000" w:sz="8" w:space="0"/>
            </w:tcBorders>
            <w:shd w:val="clear" w:color="auto" w:fill="auto"/>
            <w:vAlign w:val="center"/>
          </w:tcPr>
          <w:p w14:paraId="63AC4B9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highlight w:val="none"/>
                <w:u w:val="none"/>
                <w:lang w:val="en-US" w:eastAsia="zh-CN" w:bidi="ar"/>
              </w:rPr>
              <w:t>过氧化氢低温等离子体灭菌化学指示卡</w:t>
            </w:r>
          </w:p>
        </w:tc>
        <w:tc>
          <w:tcPr>
            <w:tcW w:w="829" w:type="pct"/>
            <w:tcBorders>
              <w:top w:val="nil"/>
              <w:left w:val="nil"/>
              <w:bottom w:val="single" w:color="000000" w:sz="8" w:space="0"/>
              <w:right w:val="single" w:color="000000" w:sz="8" w:space="0"/>
            </w:tcBorders>
            <w:shd w:val="clear" w:color="auto" w:fill="auto"/>
            <w:vAlign w:val="center"/>
          </w:tcPr>
          <w:p w14:paraId="26AB513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200片</w:t>
            </w:r>
          </w:p>
        </w:tc>
        <w:tc>
          <w:tcPr>
            <w:tcW w:w="426" w:type="pct"/>
            <w:tcBorders>
              <w:top w:val="nil"/>
              <w:left w:val="nil"/>
              <w:bottom w:val="single" w:color="000000" w:sz="8" w:space="0"/>
              <w:right w:val="single" w:color="000000" w:sz="8" w:space="0"/>
            </w:tcBorders>
            <w:shd w:val="clear" w:color="auto" w:fill="auto"/>
            <w:vAlign w:val="center"/>
          </w:tcPr>
          <w:p w14:paraId="34145B1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27" w:type="pct"/>
            <w:tcBorders>
              <w:top w:val="nil"/>
              <w:left w:val="nil"/>
              <w:bottom w:val="single" w:color="000000" w:sz="8" w:space="0"/>
              <w:right w:val="single" w:color="000000" w:sz="8" w:space="0"/>
            </w:tcBorders>
            <w:shd w:val="clear" w:color="auto" w:fill="auto"/>
            <w:noWrap/>
            <w:vAlign w:val="center"/>
          </w:tcPr>
          <w:p w14:paraId="4294507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157</w:t>
            </w:r>
          </w:p>
        </w:tc>
        <w:tc>
          <w:tcPr>
            <w:tcW w:w="1431" w:type="pct"/>
            <w:tcBorders>
              <w:top w:val="nil"/>
              <w:left w:val="nil"/>
              <w:bottom w:val="single" w:color="000000" w:sz="8" w:space="0"/>
              <w:right w:val="single" w:color="000000" w:sz="8" w:space="0"/>
            </w:tcBorders>
            <w:shd w:val="clear" w:color="auto" w:fill="auto"/>
            <w:vAlign w:val="center"/>
          </w:tcPr>
          <w:p w14:paraId="524BC68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适配设备厂家为山东新华医疗器械股份有限公司，型号为PS-100X型</w:t>
            </w:r>
          </w:p>
        </w:tc>
        <w:tc>
          <w:tcPr>
            <w:tcW w:w="628" w:type="pct"/>
            <w:tcBorders>
              <w:top w:val="nil"/>
              <w:left w:val="nil"/>
              <w:bottom w:val="single" w:color="000000" w:sz="8" w:space="0"/>
              <w:right w:val="single" w:color="000000" w:sz="8" w:space="0"/>
            </w:tcBorders>
            <w:shd w:val="clear" w:color="auto" w:fill="auto"/>
            <w:noWrap/>
            <w:vAlign w:val="center"/>
          </w:tcPr>
          <w:p w14:paraId="3E61B6CC">
            <w:pPr>
              <w:jc w:val="both"/>
              <w:rPr>
                <w:rFonts w:hint="default" w:ascii="方正仿宋_GBK" w:hAnsi="方正仿宋_GBK" w:eastAsia="方正仿宋_GBK" w:cs="方正仿宋_GBK"/>
                <w:i w:val="0"/>
                <w:iCs w:val="0"/>
                <w:color w:val="000000"/>
                <w:sz w:val="21"/>
                <w:szCs w:val="21"/>
                <w:u w:val="none"/>
              </w:rPr>
            </w:pPr>
          </w:p>
        </w:tc>
      </w:tr>
      <w:tr w14:paraId="0DB9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095147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highlight w:val="none"/>
                <w:u w:val="none"/>
              </w:rPr>
            </w:pPr>
            <w:r>
              <w:rPr>
                <w:rFonts w:hint="default" w:ascii="方正仿宋_GBK" w:hAnsi="方正仿宋_GBK" w:eastAsia="方正仿宋_GBK" w:cs="方正仿宋_GBK"/>
                <w:i w:val="0"/>
                <w:iCs w:val="0"/>
                <w:color w:val="000000"/>
                <w:kern w:val="0"/>
                <w:sz w:val="21"/>
                <w:szCs w:val="21"/>
                <w:highlight w:val="none"/>
                <w:u w:val="none"/>
                <w:lang w:val="en-US" w:eastAsia="zh-CN" w:bidi="ar"/>
              </w:rPr>
              <w:t>18</w:t>
            </w:r>
          </w:p>
        </w:tc>
        <w:tc>
          <w:tcPr>
            <w:tcW w:w="828" w:type="pct"/>
            <w:tcBorders>
              <w:top w:val="nil"/>
              <w:left w:val="nil"/>
              <w:bottom w:val="single" w:color="000000" w:sz="8" w:space="0"/>
              <w:right w:val="single" w:color="000000" w:sz="8" w:space="0"/>
            </w:tcBorders>
            <w:shd w:val="clear" w:color="auto" w:fill="auto"/>
            <w:vAlign w:val="center"/>
          </w:tcPr>
          <w:p w14:paraId="2AEC0AC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highlight w:val="none"/>
                <w:u w:val="none"/>
              </w:rPr>
            </w:pPr>
            <w:r>
              <w:rPr>
                <w:rFonts w:hint="default" w:ascii="方正仿宋_GBK" w:hAnsi="方正仿宋_GBK" w:eastAsia="方正仿宋_GBK" w:cs="方正仿宋_GBK"/>
                <w:i w:val="0"/>
                <w:iCs w:val="0"/>
                <w:color w:val="000000"/>
                <w:kern w:val="0"/>
                <w:sz w:val="21"/>
                <w:szCs w:val="21"/>
                <w:highlight w:val="none"/>
                <w:u w:val="none"/>
                <w:lang w:val="en-US" w:eastAsia="zh-CN" w:bidi="ar"/>
              </w:rPr>
              <w:t>过氧化氢低温等离子体灭菌器过氧化氢卡匣</w:t>
            </w:r>
          </w:p>
        </w:tc>
        <w:tc>
          <w:tcPr>
            <w:tcW w:w="829" w:type="pct"/>
            <w:tcBorders>
              <w:top w:val="nil"/>
              <w:left w:val="nil"/>
              <w:bottom w:val="single" w:color="000000" w:sz="8" w:space="0"/>
              <w:right w:val="single" w:color="000000" w:sz="8" w:space="0"/>
            </w:tcBorders>
            <w:shd w:val="clear" w:color="auto" w:fill="auto"/>
            <w:vAlign w:val="center"/>
          </w:tcPr>
          <w:p w14:paraId="580293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426" w:type="pct"/>
            <w:tcBorders>
              <w:top w:val="nil"/>
              <w:left w:val="nil"/>
              <w:bottom w:val="single" w:color="000000" w:sz="8" w:space="0"/>
              <w:right w:val="single" w:color="000000" w:sz="8" w:space="0"/>
            </w:tcBorders>
            <w:shd w:val="clear" w:color="auto" w:fill="auto"/>
            <w:vAlign w:val="center"/>
          </w:tcPr>
          <w:p w14:paraId="7EBCC41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27" w:type="pct"/>
            <w:tcBorders>
              <w:top w:val="nil"/>
              <w:left w:val="nil"/>
              <w:bottom w:val="single" w:color="000000" w:sz="8" w:space="0"/>
              <w:right w:val="single" w:color="000000" w:sz="8" w:space="0"/>
            </w:tcBorders>
            <w:shd w:val="clear" w:color="auto" w:fill="auto"/>
            <w:noWrap/>
            <w:vAlign w:val="center"/>
          </w:tcPr>
          <w:p w14:paraId="2C4612F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153</w:t>
            </w:r>
          </w:p>
        </w:tc>
        <w:tc>
          <w:tcPr>
            <w:tcW w:w="1431" w:type="pct"/>
            <w:tcBorders>
              <w:top w:val="nil"/>
              <w:left w:val="nil"/>
              <w:bottom w:val="single" w:color="000000" w:sz="8" w:space="0"/>
              <w:right w:val="single" w:color="000000" w:sz="8" w:space="0"/>
            </w:tcBorders>
            <w:shd w:val="clear" w:color="auto" w:fill="auto"/>
            <w:vAlign w:val="center"/>
          </w:tcPr>
          <w:p w14:paraId="64F1F4A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适配设备厂家为山东新华医疗器械股份有限公司，型号为PS-100X型</w:t>
            </w:r>
          </w:p>
        </w:tc>
        <w:tc>
          <w:tcPr>
            <w:tcW w:w="628" w:type="pct"/>
            <w:tcBorders>
              <w:top w:val="nil"/>
              <w:left w:val="nil"/>
              <w:bottom w:val="single" w:color="000000" w:sz="8" w:space="0"/>
              <w:right w:val="single" w:color="000000" w:sz="8" w:space="0"/>
            </w:tcBorders>
            <w:shd w:val="clear" w:color="auto" w:fill="auto"/>
            <w:noWrap/>
            <w:vAlign w:val="center"/>
          </w:tcPr>
          <w:p w14:paraId="1187F47C">
            <w:pPr>
              <w:jc w:val="both"/>
              <w:rPr>
                <w:rFonts w:hint="default" w:ascii="方正仿宋_GBK" w:hAnsi="方正仿宋_GBK" w:eastAsia="方正仿宋_GBK" w:cs="方正仿宋_GBK"/>
                <w:i w:val="0"/>
                <w:iCs w:val="0"/>
                <w:color w:val="000000"/>
                <w:sz w:val="21"/>
                <w:szCs w:val="21"/>
                <w:u w:val="none"/>
              </w:rPr>
            </w:pPr>
          </w:p>
        </w:tc>
      </w:tr>
      <w:tr w14:paraId="6837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F8A7B3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19</w:t>
            </w:r>
          </w:p>
        </w:tc>
        <w:tc>
          <w:tcPr>
            <w:tcW w:w="828" w:type="pct"/>
            <w:tcBorders>
              <w:top w:val="nil"/>
              <w:left w:val="nil"/>
              <w:bottom w:val="single" w:color="000000" w:sz="8" w:space="0"/>
              <w:right w:val="single" w:color="000000" w:sz="8" w:space="0"/>
            </w:tcBorders>
            <w:shd w:val="clear" w:color="auto" w:fill="auto"/>
            <w:vAlign w:val="center"/>
          </w:tcPr>
          <w:p w14:paraId="0EFAD1C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过氧化氢低温等离子体灭菌生物指示剂</w:t>
            </w:r>
          </w:p>
        </w:tc>
        <w:tc>
          <w:tcPr>
            <w:tcW w:w="829" w:type="pct"/>
            <w:tcBorders>
              <w:top w:val="nil"/>
              <w:left w:val="nil"/>
              <w:bottom w:val="single" w:color="000000" w:sz="8" w:space="0"/>
              <w:right w:val="single" w:color="000000" w:sz="8" w:space="0"/>
            </w:tcBorders>
            <w:shd w:val="clear" w:color="auto" w:fill="auto"/>
            <w:vAlign w:val="center"/>
          </w:tcPr>
          <w:p w14:paraId="459B4B0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50支</w:t>
            </w:r>
          </w:p>
        </w:tc>
        <w:tc>
          <w:tcPr>
            <w:tcW w:w="426" w:type="pct"/>
            <w:tcBorders>
              <w:top w:val="nil"/>
              <w:left w:val="nil"/>
              <w:bottom w:val="single" w:color="000000" w:sz="8" w:space="0"/>
              <w:right w:val="single" w:color="000000" w:sz="8" w:space="0"/>
            </w:tcBorders>
            <w:shd w:val="clear" w:color="auto" w:fill="auto"/>
            <w:vAlign w:val="center"/>
          </w:tcPr>
          <w:p w14:paraId="65D683A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27" w:type="pct"/>
            <w:tcBorders>
              <w:top w:val="nil"/>
              <w:left w:val="nil"/>
              <w:bottom w:val="single" w:color="000000" w:sz="8" w:space="0"/>
              <w:right w:val="single" w:color="000000" w:sz="8" w:space="0"/>
            </w:tcBorders>
            <w:shd w:val="clear" w:color="auto" w:fill="auto"/>
            <w:noWrap/>
            <w:vAlign w:val="center"/>
          </w:tcPr>
          <w:p w14:paraId="6688553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1217</w:t>
            </w:r>
          </w:p>
        </w:tc>
        <w:tc>
          <w:tcPr>
            <w:tcW w:w="1431" w:type="pct"/>
            <w:tcBorders>
              <w:top w:val="nil"/>
              <w:left w:val="nil"/>
              <w:bottom w:val="single" w:color="000000" w:sz="8" w:space="0"/>
              <w:right w:val="single" w:color="000000" w:sz="8" w:space="0"/>
            </w:tcBorders>
            <w:shd w:val="clear" w:color="auto" w:fill="auto"/>
            <w:vAlign w:val="center"/>
          </w:tcPr>
          <w:p w14:paraId="32435D7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适配设备厂家为山东新华医疗器械股份有限公司，型号为PS-100X型</w:t>
            </w:r>
          </w:p>
        </w:tc>
        <w:tc>
          <w:tcPr>
            <w:tcW w:w="628" w:type="pct"/>
            <w:tcBorders>
              <w:top w:val="nil"/>
              <w:left w:val="nil"/>
              <w:bottom w:val="single" w:color="000000" w:sz="8" w:space="0"/>
              <w:right w:val="single" w:color="000000" w:sz="8" w:space="0"/>
            </w:tcBorders>
            <w:shd w:val="clear" w:color="auto" w:fill="auto"/>
            <w:noWrap/>
            <w:vAlign w:val="center"/>
          </w:tcPr>
          <w:p w14:paraId="697EC492">
            <w:pPr>
              <w:jc w:val="both"/>
              <w:rPr>
                <w:rFonts w:hint="default" w:ascii="方正仿宋_GBK" w:hAnsi="方正仿宋_GBK" w:eastAsia="方正仿宋_GBK" w:cs="方正仿宋_GBK"/>
                <w:i w:val="0"/>
                <w:iCs w:val="0"/>
                <w:color w:val="000000"/>
                <w:sz w:val="21"/>
                <w:szCs w:val="21"/>
                <w:u w:val="none"/>
              </w:rPr>
            </w:pPr>
          </w:p>
        </w:tc>
      </w:tr>
      <w:tr w14:paraId="18BE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45F39CB">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20</w:t>
            </w:r>
          </w:p>
        </w:tc>
        <w:tc>
          <w:tcPr>
            <w:tcW w:w="828" w:type="pct"/>
            <w:tcBorders>
              <w:top w:val="nil"/>
              <w:left w:val="nil"/>
              <w:bottom w:val="single" w:color="000000" w:sz="8" w:space="0"/>
              <w:right w:val="single" w:color="000000" w:sz="8" w:space="0"/>
            </w:tcBorders>
            <w:shd w:val="clear" w:color="auto" w:fill="auto"/>
            <w:vAlign w:val="center"/>
          </w:tcPr>
          <w:p w14:paraId="457CB6F0">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过氧化氢低温等离子体灭菌生物指示剂</w:t>
            </w:r>
          </w:p>
        </w:tc>
        <w:tc>
          <w:tcPr>
            <w:tcW w:w="829" w:type="pct"/>
            <w:tcBorders>
              <w:top w:val="nil"/>
              <w:left w:val="nil"/>
              <w:bottom w:val="single" w:color="000000" w:sz="8" w:space="0"/>
              <w:right w:val="single" w:color="000000" w:sz="8" w:space="0"/>
            </w:tcBorders>
            <w:shd w:val="clear" w:color="auto" w:fill="auto"/>
            <w:vAlign w:val="center"/>
          </w:tcPr>
          <w:p w14:paraId="4FBA2A4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30支/盒</w:t>
            </w:r>
          </w:p>
        </w:tc>
        <w:tc>
          <w:tcPr>
            <w:tcW w:w="426" w:type="pct"/>
            <w:tcBorders>
              <w:top w:val="nil"/>
              <w:left w:val="nil"/>
              <w:bottom w:val="single" w:color="000000" w:sz="8" w:space="0"/>
              <w:right w:val="single" w:color="000000" w:sz="8" w:space="0"/>
            </w:tcBorders>
            <w:shd w:val="clear" w:color="auto" w:fill="auto"/>
            <w:vAlign w:val="center"/>
          </w:tcPr>
          <w:p w14:paraId="3B09BFAB">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支</w:t>
            </w:r>
          </w:p>
        </w:tc>
        <w:tc>
          <w:tcPr>
            <w:tcW w:w="427" w:type="pct"/>
            <w:tcBorders>
              <w:top w:val="nil"/>
              <w:left w:val="nil"/>
              <w:bottom w:val="single" w:color="000000" w:sz="8" w:space="0"/>
              <w:right w:val="single" w:color="000000" w:sz="8" w:space="0"/>
            </w:tcBorders>
            <w:shd w:val="clear" w:color="auto" w:fill="auto"/>
            <w:noWrap/>
            <w:vAlign w:val="center"/>
          </w:tcPr>
          <w:p w14:paraId="4F2D4AAB">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49</w:t>
            </w:r>
          </w:p>
        </w:tc>
        <w:tc>
          <w:tcPr>
            <w:tcW w:w="1431" w:type="pct"/>
            <w:tcBorders>
              <w:top w:val="nil"/>
              <w:left w:val="nil"/>
              <w:bottom w:val="single" w:color="000000" w:sz="8" w:space="0"/>
              <w:right w:val="single" w:color="000000" w:sz="8" w:space="0"/>
            </w:tcBorders>
            <w:shd w:val="clear" w:color="auto" w:fill="auto"/>
            <w:vAlign w:val="center"/>
          </w:tcPr>
          <w:p w14:paraId="4FE08DE9">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适配设备厂家为山东新华医疗器械股份有限公司，型号为PS-100X型</w:t>
            </w:r>
          </w:p>
        </w:tc>
        <w:tc>
          <w:tcPr>
            <w:tcW w:w="628" w:type="pct"/>
            <w:tcBorders>
              <w:top w:val="nil"/>
              <w:left w:val="nil"/>
              <w:bottom w:val="single" w:color="000000" w:sz="8" w:space="0"/>
              <w:right w:val="single" w:color="000000" w:sz="8" w:space="0"/>
            </w:tcBorders>
            <w:shd w:val="clear" w:color="auto" w:fill="auto"/>
            <w:noWrap/>
            <w:vAlign w:val="center"/>
          </w:tcPr>
          <w:p w14:paraId="150A4FD8">
            <w:pPr>
              <w:jc w:val="both"/>
              <w:rPr>
                <w:rFonts w:hint="default" w:ascii="方正仿宋_GBK" w:hAnsi="方正仿宋_GBK" w:eastAsia="方正仿宋_GBK" w:cs="方正仿宋_GBK"/>
                <w:i w:val="0"/>
                <w:iCs w:val="0"/>
                <w:color w:val="FF0000"/>
                <w:sz w:val="21"/>
                <w:szCs w:val="21"/>
                <w:u w:val="none"/>
              </w:rPr>
            </w:pPr>
          </w:p>
        </w:tc>
      </w:tr>
      <w:tr w14:paraId="7AE6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668EA7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21</w:t>
            </w:r>
          </w:p>
        </w:tc>
        <w:tc>
          <w:tcPr>
            <w:tcW w:w="828" w:type="pct"/>
            <w:tcBorders>
              <w:top w:val="nil"/>
              <w:left w:val="nil"/>
              <w:bottom w:val="single" w:color="000000" w:sz="8" w:space="0"/>
              <w:right w:val="single" w:color="000000" w:sz="8" w:space="0"/>
            </w:tcBorders>
            <w:shd w:val="clear" w:color="auto" w:fill="auto"/>
            <w:vAlign w:val="center"/>
          </w:tcPr>
          <w:p w14:paraId="7298E6B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过氧乙酸</w:t>
            </w:r>
          </w:p>
        </w:tc>
        <w:tc>
          <w:tcPr>
            <w:tcW w:w="829" w:type="pct"/>
            <w:tcBorders>
              <w:top w:val="nil"/>
              <w:left w:val="nil"/>
              <w:bottom w:val="single" w:color="000000" w:sz="8" w:space="0"/>
              <w:right w:val="single" w:color="000000" w:sz="8" w:space="0"/>
            </w:tcBorders>
            <w:shd w:val="clear" w:color="auto" w:fill="auto"/>
            <w:vAlign w:val="center"/>
          </w:tcPr>
          <w:p w14:paraId="742B81D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2.5L透析用</w:t>
            </w:r>
          </w:p>
        </w:tc>
        <w:tc>
          <w:tcPr>
            <w:tcW w:w="426" w:type="pct"/>
            <w:tcBorders>
              <w:top w:val="nil"/>
              <w:left w:val="nil"/>
              <w:bottom w:val="single" w:color="000000" w:sz="8" w:space="0"/>
              <w:right w:val="single" w:color="000000" w:sz="8" w:space="0"/>
            </w:tcBorders>
            <w:shd w:val="clear" w:color="auto" w:fill="auto"/>
            <w:vAlign w:val="center"/>
          </w:tcPr>
          <w:p w14:paraId="4E56643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222E7D4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118</w:t>
            </w:r>
          </w:p>
        </w:tc>
        <w:tc>
          <w:tcPr>
            <w:tcW w:w="1431" w:type="pct"/>
            <w:tcBorders>
              <w:top w:val="nil"/>
              <w:left w:val="nil"/>
              <w:bottom w:val="single" w:color="000000" w:sz="8" w:space="0"/>
              <w:right w:val="single" w:color="000000" w:sz="8" w:space="0"/>
            </w:tcBorders>
            <w:shd w:val="clear" w:color="auto" w:fill="auto"/>
            <w:vAlign w:val="center"/>
          </w:tcPr>
          <w:p w14:paraId="06BD2C8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河南六鹤药业集团有限公司/山东利尔康医疗器械有限公司/山东新华医疗器械股份有限公司，或同档次产品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431F199">
            <w:pPr>
              <w:jc w:val="both"/>
              <w:rPr>
                <w:rFonts w:hint="default" w:ascii="方正仿宋_GBK" w:hAnsi="方正仿宋_GBK" w:eastAsia="方正仿宋_GBK" w:cs="方正仿宋_GBK"/>
                <w:i w:val="0"/>
                <w:iCs w:val="0"/>
                <w:color w:val="000000"/>
                <w:sz w:val="21"/>
                <w:szCs w:val="21"/>
                <w:u w:val="none"/>
              </w:rPr>
            </w:pPr>
          </w:p>
        </w:tc>
      </w:tr>
      <w:tr w14:paraId="07E1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D93F6E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22</w:t>
            </w:r>
          </w:p>
        </w:tc>
        <w:tc>
          <w:tcPr>
            <w:tcW w:w="828" w:type="pct"/>
            <w:tcBorders>
              <w:top w:val="nil"/>
              <w:left w:val="nil"/>
              <w:bottom w:val="single" w:color="000000" w:sz="8" w:space="0"/>
              <w:right w:val="single" w:color="000000" w:sz="8" w:space="0"/>
            </w:tcBorders>
            <w:shd w:val="clear" w:color="auto" w:fill="auto"/>
            <w:vAlign w:val="center"/>
          </w:tcPr>
          <w:p w14:paraId="24AC467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过氧乙酸消毒液</w:t>
            </w:r>
          </w:p>
        </w:tc>
        <w:tc>
          <w:tcPr>
            <w:tcW w:w="829" w:type="pct"/>
            <w:tcBorders>
              <w:top w:val="nil"/>
              <w:left w:val="nil"/>
              <w:bottom w:val="single" w:color="000000" w:sz="8" w:space="0"/>
              <w:right w:val="single" w:color="000000" w:sz="8" w:space="0"/>
            </w:tcBorders>
            <w:shd w:val="clear" w:color="auto" w:fill="auto"/>
            <w:vAlign w:val="center"/>
          </w:tcPr>
          <w:p w14:paraId="2E5DB4C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100g</w:t>
            </w:r>
          </w:p>
        </w:tc>
        <w:tc>
          <w:tcPr>
            <w:tcW w:w="426" w:type="pct"/>
            <w:tcBorders>
              <w:top w:val="nil"/>
              <w:left w:val="nil"/>
              <w:bottom w:val="single" w:color="000000" w:sz="8" w:space="0"/>
              <w:right w:val="single" w:color="000000" w:sz="8" w:space="0"/>
            </w:tcBorders>
            <w:shd w:val="clear" w:color="auto" w:fill="auto"/>
            <w:vAlign w:val="center"/>
          </w:tcPr>
          <w:p w14:paraId="7E1DACB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3E67C73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w:t>
            </w:r>
          </w:p>
        </w:tc>
        <w:tc>
          <w:tcPr>
            <w:tcW w:w="1431" w:type="pct"/>
            <w:tcBorders>
              <w:top w:val="nil"/>
              <w:left w:val="nil"/>
              <w:bottom w:val="single" w:color="000000" w:sz="8" w:space="0"/>
              <w:right w:val="single" w:color="000000" w:sz="8" w:space="0"/>
            </w:tcBorders>
            <w:shd w:val="clear" w:color="auto" w:fill="auto"/>
            <w:vAlign w:val="center"/>
          </w:tcPr>
          <w:p w14:paraId="264AAB4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山东利尔康医疗器械有限公司/广州军和医药有限公司/广州市顺元医疗器械有限公司，或同档次产品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9FCB79B">
            <w:pPr>
              <w:jc w:val="both"/>
              <w:rPr>
                <w:rFonts w:hint="default" w:ascii="方正仿宋_GBK" w:hAnsi="方正仿宋_GBK" w:eastAsia="方正仿宋_GBK" w:cs="方正仿宋_GBK"/>
                <w:i w:val="0"/>
                <w:iCs w:val="0"/>
                <w:color w:val="000000"/>
                <w:sz w:val="21"/>
                <w:szCs w:val="21"/>
                <w:u w:val="none"/>
              </w:rPr>
            </w:pPr>
          </w:p>
        </w:tc>
      </w:tr>
      <w:tr w14:paraId="6055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C1DABF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23</w:t>
            </w:r>
          </w:p>
        </w:tc>
        <w:tc>
          <w:tcPr>
            <w:tcW w:w="828" w:type="pct"/>
            <w:tcBorders>
              <w:top w:val="nil"/>
              <w:left w:val="nil"/>
              <w:bottom w:val="single" w:color="000000" w:sz="8" w:space="0"/>
              <w:right w:val="single" w:color="000000" w:sz="8" w:space="0"/>
            </w:tcBorders>
            <w:shd w:val="clear" w:color="auto" w:fill="auto"/>
            <w:vAlign w:val="center"/>
          </w:tcPr>
          <w:p w14:paraId="5FFB5DC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酒精</w:t>
            </w:r>
          </w:p>
        </w:tc>
        <w:tc>
          <w:tcPr>
            <w:tcW w:w="829" w:type="pct"/>
            <w:tcBorders>
              <w:top w:val="nil"/>
              <w:left w:val="nil"/>
              <w:bottom w:val="single" w:color="000000" w:sz="8" w:space="0"/>
              <w:right w:val="single" w:color="000000" w:sz="8" w:space="0"/>
            </w:tcBorders>
            <w:shd w:val="clear" w:color="auto" w:fill="auto"/>
            <w:vAlign w:val="center"/>
          </w:tcPr>
          <w:p w14:paraId="7FE81C9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95%</w:t>
            </w:r>
          </w:p>
        </w:tc>
        <w:tc>
          <w:tcPr>
            <w:tcW w:w="426" w:type="pct"/>
            <w:tcBorders>
              <w:top w:val="nil"/>
              <w:left w:val="nil"/>
              <w:bottom w:val="single" w:color="000000" w:sz="8" w:space="0"/>
              <w:right w:val="single" w:color="000000" w:sz="8" w:space="0"/>
            </w:tcBorders>
            <w:shd w:val="clear" w:color="auto" w:fill="auto"/>
            <w:vAlign w:val="center"/>
          </w:tcPr>
          <w:p w14:paraId="4640602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04FE28F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w:t>
            </w:r>
          </w:p>
        </w:tc>
        <w:tc>
          <w:tcPr>
            <w:tcW w:w="1431" w:type="pct"/>
            <w:tcBorders>
              <w:top w:val="nil"/>
              <w:left w:val="nil"/>
              <w:bottom w:val="single" w:color="000000" w:sz="8" w:space="0"/>
              <w:right w:val="single" w:color="000000" w:sz="8" w:space="0"/>
            </w:tcBorders>
            <w:shd w:val="clear" w:color="auto" w:fill="auto"/>
            <w:vAlign w:val="center"/>
          </w:tcPr>
          <w:p w14:paraId="06BB9D3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山东卓健医疗科技股份有限公司/山东利尔康医疗器械有限公司/山东消博士消毒科技股份有限公司，或同档次产品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38CD83D3">
            <w:pPr>
              <w:jc w:val="both"/>
              <w:rPr>
                <w:rFonts w:hint="default" w:ascii="方正仿宋_GBK" w:hAnsi="方正仿宋_GBK" w:eastAsia="方正仿宋_GBK" w:cs="方正仿宋_GBK"/>
                <w:i w:val="0"/>
                <w:iCs w:val="0"/>
                <w:color w:val="000000"/>
                <w:sz w:val="21"/>
                <w:szCs w:val="21"/>
                <w:u w:val="none"/>
              </w:rPr>
            </w:pPr>
          </w:p>
        </w:tc>
      </w:tr>
      <w:tr w14:paraId="534C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6C6794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24</w:t>
            </w:r>
          </w:p>
        </w:tc>
        <w:tc>
          <w:tcPr>
            <w:tcW w:w="828" w:type="pct"/>
            <w:tcBorders>
              <w:top w:val="nil"/>
              <w:left w:val="nil"/>
              <w:bottom w:val="single" w:color="000000" w:sz="8" w:space="0"/>
              <w:right w:val="single" w:color="000000" w:sz="8" w:space="0"/>
            </w:tcBorders>
            <w:shd w:val="clear" w:color="auto" w:fill="auto"/>
            <w:vAlign w:val="center"/>
          </w:tcPr>
          <w:p w14:paraId="4532C2D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酒精</w:t>
            </w:r>
          </w:p>
        </w:tc>
        <w:tc>
          <w:tcPr>
            <w:tcW w:w="829" w:type="pct"/>
            <w:tcBorders>
              <w:top w:val="nil"/>
              <w:left w:val="nil"/>
              <w:bottom w:val="single" w:color="000000" w:sz="8" w:space="0"/>
              <w:right w:val="single" w:color="000000" w:sz="8" w:space="0"/>
            </w:tcBorders>
            <w:shd w:val="clear" w:color="auto" w:fill="auto"/>
            <w:vAlign w:val="center"/>
          </w:tcPr>
          <w:p w14:paraId="5962AF4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75% 500ml</w:t>
            </w:r>
          </w:p>
        </w:tc>
        <w:tc>
          <w:tcPr>
            <w:tcW w:w="426" w:type="pct"/>
            <w:tcBorders>
              <w:top w:val="nil"/>
              <w:left w:val="nil"/>
              <w:bottom w:val="single" w:color="000000" w:sz="8" w:space="0"/>
              <w:right w:val="single" w:color="000000" w:sz="8" w:space="0"/>
            </w:tcBorders>
            <w:shd w:val="clear" w:color="auto" w:fill="auto"/>
            <w:vAlign w:val="center"/>
          </w:tcPr>
          <w:p w14:paraId="0268CEE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3C614F2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w:t>
            </w:r>
          </w:p>
        </w:tc>
        <w:tc>
          <w:tcPr>
            <w:tcW w:w="1431" w:type="pct"/>
            <w:tcBorders>
              <w:top w:val="nil"/>
              <w:left w:val="nil"/>
              <w:bottom w:val="single" w:color="000000" w:sz="8" w:space="0"/>
              <w:right w:val="single" w:color="000000" w:sz="8" w:space="0"/>
            </w:tcBorders>
            <w:shd w:val="clear" w:color="auto" w:fill="auto"/>
            <w:vAlign w:val="center"/>
          </w:tcPr>
          <w:p w14:paraId="0CAC902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山东卓健医疗科技股份有限公司/山东利尔康医疗器械有限公司/山东消博士消毒科技股份有限公司，或同档次产品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6373DA2A">
            <w:pPr>
              <w:jc w:val="both"/>
              <w:rPr>
                <w:rFonts w:hint="default" w:ascii="方正仿宋_GBK" w:hAnsi="方正仿宋_GBK" w:eastAsia="方正仿宋_GBK" w:cs="方正仿宋_GBK"/>
                <w:i w:val="0"/>
                <w:iCs w:val="0"/>
                <w:color w:val="000000"/>
                <w:sz w:val="21"/>
                <w:szCs w:val="21"/>
                <w:u w:val="none"/>
              </w:rPr>
            </w:pPr>
          </w:p>
        </w:tc>
      </w:tr>
      <w:tr w14:paraId="153D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AD0637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w:t>
            </w:r>
          </w:p>
        </w:tc>
        <w:tc>
          <w:tcPr>
            <w:tcW w:w="828" w:type="pct"/>
            <w:tcBorders>
              <w:top w:val="nil"/>
              <w:left w:val="nil"/>
              <w:bottom w:val="single" w:color="000000" w:sz="8" w:space="0"/>
              <w:right w:val="single" w:color="000000" w:sz="8" w:space="0"/>
            </w:tcBorders>
            <w:shd w:val="clear" w:color="auto" w:fill="auto"/>
            <w:vAlign w:val="center"/>
          </w:tcPr>
          <w:p w14:paraId="11FE2EA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硫酸镁</w:t>
            </w:r>
          </w:p>
        </w:tc>
        <w:tc>
          <w:tcPr>
            <w:tcW w:w="829" w:type="pct"/>
            <w:tcBorders>
              <w:top w:val="nil"/>
              <w:left w:val="nil"/>
              <w:bottom w:val="single" w:color="000000" w:sz="8" w:space="0"/>
              <w:right w:val="single" w:color="000000" w:sz="8" w:space="0"/>
            </w:tcBorders>
            <w:shd w:val="clear" w:color="auto" w:fill="auto"/>
            <w:vAlign w:val="center"/>
          </w:tcPr>
          <w:p w14:paraId="0617F51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w:t>
            </w:r>
          </w:p>
        </w:tc>
        <w:tc>
          <w:tcPr>
            <w:tcW w:w="426" w:type="pct"/>
            <w:tcBorders>
              <w:top w:val="nil"/>
              <w:left w:val="nil"/>
              <w:bottom w:val="single" w:color="000000" w:sz="8" w:space="0"/>
              <w:right w:val="single" w:color="000000" w:sz="8" w:space="0"/>
            </w:tcBorders>
            <w:shd w:val="clear" w:color="auto" w:fill="auto"/>
            <w:vAlign w:val="center"/>
          </w:tcPr>
          <w:p w14:paraId="3626E5B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27" w:type="pct"/>
            <w:tcBorders>
              <w:top w:val="nil"/>
              <w:left w:val="nil"/>
              <w:bottom w:val="single" w:color="000000" w:sz="8" w:space="0"/>
              <w:right w:val="single" w:color="000000" w:sz="8" w:space="0"/>
            </w:tcBorders>
            <w:shd w:val="clear" w:color="auto" w:fill="auto"/>
            <w:noWrap/>
            <w:vAlign w:val="center"/>
          </w:tcPr>
          <w:p w14:paraId="2287056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w:t>
            </w:r>
          </w:p>
        </w:tc>
        <w:tc>
          <w:tcPr>
            <w:tcW w:w="1431" w:type="pct"/>
            <w:tcBorders>
              <w:top w:val="nil"/>
              <w:left w:val="nil"/>
              <w:bottom w:val="single" w:color="000000" w:sz="8" w:space="0"/>
              <w:right w:val="single" w:color="000000" w:sz="8" w:space="0"/>
            </w:tcBorders>
            <w:shd w:val="clear" w:color="auto" w:fill="auto"/>
            <w:vAlign w:val="center"/>
          </w:tcPr>
          <w:p w14:paraId="1F69F86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重庆川东化工(集团)有限公司/山东利尔康医疗器械有限公司/山东名德医疗科技有限公司，或同档次产品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4F0BED68">
            <w:pPr>
              <w:jc w:val="both"/>
              <w:rPr>
                <w:rFonts w:hint="default" w:ascii="方正仿宋_GBK" w:hAnsi="方正仿宋_GBK" w:eastAsia="方正仿宋_GBK" w:cs="方正仿宋_GBK"/>
                <w:i w:val="0"/>
                <w:iCs w:val="0"/>
                <w:color w:val="000000"/>
                <w:sz w:val="21"/>
                <w:szCs w:val="21"/>
                <w:u w:val="none"/>
              </w:rPr>
            </w:pPr>
          </w:p>
        </w:tc>
      </w:tr>
      <w:tr w14:paraId="11D1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0E9C4B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26</w:t>
            </w:r>
          </w:p>
        </w:tc>
        <w:tc>
          <w:tcPr>
            <w:tcW w:w="828" w:type="pct"/>
            <w:tcBorders>
              <w:top w:val="nil"/>
              <w:left w:val="nil"/>
              <w:bottom w:val="single" w:color="000000" w:sz="8" w:space="0"/>
              <w:right w:val="single" w:color="000000" w:sz="8" w:space="0"/>
            </w:tcBorders>
            <w:shd w:val="clear" w:color="auto" w:fill="auto"/>
            <w:vAlign w:val="center"/>
          </w:tcPr>
          <w:p w14:paraId="5C2899D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络合氯</w:t>
            </w:r>
          </w:p>
        </w:tc>
        <w:tc>
          <w:tcPr>
            <w:tcW w:w="829" w:type="pct"/>
            <w:tcBorders>
              <w:top w:val="nil"/>
              <w:left w:val="nil"/>
              <w:bottom w:val="single" w:color="000000" w:sz="8" w:space="0"/>
              <w:right w:val="single" w:color="000000" w:sz="8" w:space="0"/>
            </w:tcBorders>
            <w:shd w:val="clear" w:color="auto" w:fill="auto"/>
            <w:vAlign w:val="center"/>
          </w:tcPr>
          <w:p w14:paraId="00F9DF7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3L</w:t>
            </w:r>
          </w:p>
        </w:tc>
        <w:tc>
          <w:tcPr>
            <w:tcW w:w="426" w:type="pct"/>
            <w:tcBorders>
              <w:top w:val="nil"/>
              <w:left w:val="nil"/>
              <w:bottom w:val="single" w:color="000000" w:sz="8" w:space="0"/>
              <w:right w:val="single" w:color="000000" w:sz="8" w:space="0"/>
            </w:tcBorders>
            <w:shd w:val="clear" w:color="auto" w:fill="auto"/>
            <w:vAlign w:val="center"/>
          </w:tcPr>
          <w:p w14:paraId="40DC5E8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231DF09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217</w:t>
            </w:r>
          </w:p>
        </w:tc>
        <w:tc>
          <w:tcPr>
            <w:tcW w:w="1431" w:type="pct"/>
            <w:tcBorders>
              <w:top w:val="nil"/>
              <w:left w:val="nil"/>
              <w:bottom w:val="single" w:color="000000" w:sz="8" w:space="0"/>
              <w:right w:val="single" w:color="000000" w:sz="8" w:space="0"/>
            </w:tcBorders>
            <w:shd w:val="clear" w:color="auto" w:fill="auto"/>
            <w:vAlign w:val="center"/>
          </w:tcPr>
          <w:p w14:paraId="3F63D42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南京万福金安医药科技有限公司/山东利尔康医疗器械有限公司/山东消博士消毒科技股份有限公司，或同档次产品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vAlign w:val="center"/>
          </w:tcPr>
          <w:p w14:paraId="02A0B86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产品需具备对不锈钢器械、内镜橡胶导管等塑料制品的低腐蚀性或无腐蚀性，使用后器械表面应洁净无残留，不得出现水垢等白色结晶物质。同时，产品须严格符合《医院感染病例判定标准（通用原则）》（WS/T 857-2025）中关于医疗器械清洁与感染控制的相关要求。</w:t>
            </w:r>
          </w:p>
        </w:tc>
      </w:tr>
      <w:tr w14:paraId="45A6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4FBFA2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27</w:t>
            </w:r>
          </w:p>
        </w:tc>
        <w:tc>
          <w:tcPr>
            <w:tcW w:w="828" w:type="pct"/>
            <w:tcBorders>
              <w:top w:val="nil"/>
              <w:left w:val="nil"/>
              <w:bottom w:val="single" w:color="000000" w:sz="8" w:space="0"/>
              <w:right w:val="single" w:color="000000" w:sz="8" w:space="0"/>
            </w:tcBorders>
            <w:shd w:val="clear" w:color="auto" w:fill="auto"/>
            <w:vAlign w:val="center"/>
          </w:tcPr>
          <w:p w14:paraId="32471A6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免洗外科消毒凝胶</w:t>
            </w:r>
          </w:p>
        </w:tc>
        <w:tc>
          <w:tcPr>
            <w:tcW w:w="829" w:type="pct"/>
            <w:tcBorders>
              <w:top w:val="nil"/>
              <w:left w:val="nil"/>
              <w:bottom w:val="single" w:color="000000" w:sz="8" w:space="0"/>
              <w:right w:val="single" w:color="000000" w:sz="8" w:space="0"/>
            </w:tcBorders>
            <w:shd w:val="clear" w:color="auto" w:fill="auto"/>
            <w:vAlign w:val="center"/>
          </w:tcPr>
          <w:p w14:paraId="4E9F607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26" w:type="pct"/>
            <w:tcBorders>
              <w:top w:val="nil"/>
              <w:left w:val="nil"/>
              <w:bottom w:val="single" w:color="000000" w:sz="8" w:space="0"/>
              <w:right w:val="single" w:color="000000" w:sz="8" w:space="0"/>
            </w:tcBorders>
            <w:shd w:val="clear" w:color="auto" w:fill="auto"/>
            <w:vAlign w:val="center"/>
          </w:tcPr>
          <w:p w14:paraId="6EF8503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26152E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20</w:t>
            </w:r>
          </w:p>
        </w:tc>
        <w:tc>
          <w:tcPr>
            <w:tcW w:w="1431" w:type="pct"/>
            <w:tcBorders>
              <w:top w:val="nil"/>
              <w:left w:val="nil"/>
              <w:bottom w:val="single" w:color="000000" w:sz="8" w:space="0"/>
              <w:right w:val="single" w:color="000000" w:sz="8" w:space="0"/>
            </w:tcBorders>
            <w:shd w:val="clear" w:color="auto" w:fill="auto"/>
            <w:vAlign w:val="center"/>
          </w:tcPr>
          <w:p w14:paraId="253CD38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山东消博士消毒科技股份有限公司/山东利尔康医疗器械有限公司/山东新华医疗器械股份有限公司，或同档次产品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B957D9C">
            <w:pPr>
              <w:jc w:val="both"/>
              <w:rPr>
                <w:rFonts w:hint="default" w:ascii="方正仿宋_GBK" w:hAnsi="方正仿宋_GBK" w:eastAsia="方正仿宋_GBK" w:cs="方正仿宋_GBK"/>
                <w:i w:val="0"/>
                <w:iCs w:val="0"/>
                <w:color w:val="000000"/>
                <w:sz w:val="21"/>
                <w:szCs w:val="21"/>
                <w:u w:val="none"/>
              </w:rPr>
            </w:pPr>
          </w:p>
        </w:tc>
      </w:tr>
      <w:tr w14:paraId="290D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C4DEFA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28</w:t>
            </w:r>
          </w:p>
        </w:tc>
        <w:tc>
          <w:tcPr>
            <w:tcW w:w="828" w:type="pct"/>
            <w:tcBorders>
              <w:top w:val="nil"/>
              <w:left w:val="nil"/>
              <w:bottom w:val="single" w:color="000000" w:sz="8" w:space="0"/>
              <w:right w:val="single" w:color="000000" w:sz="8" w:space="0"/>
            </w:tcBorders>
            <w:shd w:val="clear" w:color="auto" w:fill="auto"/>
            <w:vAlign w:val="center"/>
          </w:tcPr>
          <w:p w14:paraId="3B7602D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免洗外科消毒凝胶</w:t>
            </w:r>
          </w:p>
        </w:tc>
        <w:tc>
          <w:tcPr>
            <w:tcW w:w="829" w:type="pct"/>
            <w:tcBorders>
              <w:top w:val="nil"/>
              <w:left w:val="nil"/>
              <w:bottom w:val="single" w:color="000000" w:sz="8" w:space="0"/>
              <w:right w:val="single" w:color="000000" w:sz="8" w:space="0"/>
            </w:tcBorders>
            <w:shd w:val="clear" w:color="auto" w:fill="auto"/>
            <w:vAlign w:val="center"/>
          </w:tcPr>
          <w:p w14:paraId="2D6987D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1L</w:t>
            </w:r>
          </w:p>
        </w:tc>
        <w:tc>
          <w:tcPr>
            <w:tcW w:w="426" w:type="pct"/>
            <w:tcBorders>
              <w:top w:val="nil"/>
              <w:left w:val="nil"/>
              <w:bottom w:val="single" w:color="000000" w:sz="8" w:space="0"/>
              <w:right w:val="single" w:color="000000" w:sz="8" w:space="0"/>
            </w:tcBorders>
            <w:shd w:val="clear" w:color="auto" w:fill="auto"/>
            <w:vAlign w:val="center"/>
          </w:tcPr>
          <w:p w14:paraId="10C209B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0F216B3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45</w:t>
            </w:r>
          </w:p>
        </w:tc>
        <w:tc>
          <w:tcPr>
            <w:tcW w:w="1431" w:type="pct"/>
            <w:tcBorders>
              <w:top w:val="nil"/>
              <w:left w:val="nil"/>
              <w:bottom w:val="single" w:color="000000" w:sz="8" w:space="0"/>
              <w:right w:val="single" w:color="000000" w:sz="8" w:space="0"/>
            </w:tcBorders>
            <w:shd w:val="clear" w:color="auto" w:fill="auto"/>
            <w:vAlign w:val="center"/>
          </w:tcPr>
          <w:p w14:paraId="21B063A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山东消博士消毒科技股份有限公司/山东利尔康医疗器械有限公司/山东惠浦医疗科技有限公司，或同档次产品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DA1502D">
            <w:pPr>
              <w:jc w:val="both"/>
              <w:rPr>
                <w:rFonts w:hint="default" w:ascii="方正仿宋_GBK" w:hAnsi="方正仿宋_GBK" w:eastAsia="方正仿宋_GBK" w:cs="方正仿宋_GBK"/>
                <w:i w:val="0"/>
                <w:iCs w:val="0"/>
                <w:color w:val="000000"/>
                <w:sz w:val="21"/>
                <w:szCs w:val="21"/>
                <w:u w:val="none"/>
              </w:rPr>
            </w:pPr>
          </w:p>
        </w:tc>
      </w:tr>
      <w:tr w14:paraId="7705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F5AF56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29</w:t>
            </w:r>
          </w:p>
        </w:tc>
        <w:tc>
          <w:tcPr>
            <w:tcW w:w="828" w:type="pct"/>
            <w:tcBorders>
              <w:top w:val="nil"/>
              <w:left w:val="nil"/>
              <w:bottom w:val="single" w:color="000000" w:sz="8" w:space="0"/>
              <w:right w:val="single" w:color="000000" w:sz="8" w:space="0"/>
            </w:tcBorders>
            <w:shd w:val="clear" w:color="auto" w:fill="auto"/>
            <w:vAlign w:val="center"/>
          </w:tcPr>
          <w:p w14:paraId="7BD3620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灭菌指示包装袋和卷</w:t>
            </w:r>
          </w:p>
        </w:tc>
        <w:tc>
          <w:tcPr>
            <w:tcW w:w="829" w:type="pct"/>
            <w:tcBorders>
              <w:top w:val="nil"/>
              <w:left w:val="nil"/>
              <w:bottom w:val="single" w:color="000000" w:sz="8" w:space="0"/>
              <w:right w:val="single" w:color="000000" w:sz="8" w:space="0"/>
            </w:tcBorders>
            <w:shd w:val="clear" w:color="auto" w:fill="auto"/>
            <w:vAlign w:val="center"/>
          </w:tcPr>
          <w:p w14:paraId="1E893B1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190x(330+30)mm</w:t>
            </w:r>
          </w:p>
        </w:tc>
        <w:tc>
          <w:tcPr>
            <w:tcW w:w="426" w:type="pct"/>
            <w:tcBorders>
              <w:top w:val="nil"/>
              <w:left w:val="nil"/>
              <w:bottom w:val="single" w:color="000000" w:sz="8" w:space="0"/>
              <w:right w:val="single" w:color="000000" w:sz="8" w:space="0"/>
            </w:tcBorders>
            <w:shd w:val="clear" w:color="auto" w:fill="auto"/>
            <w:vAlign w:val="center"/>
          </w:tcPr>
          <w:p w14:paraId="7D8FF88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61950FE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w:t>
            </w:r>
          </w:p>
        </w:tc>
        <w:tc>
          <w:tcPr>
            <w:tcW w:w="1431" w:type="pct"/>
            <w:tcBorders>
              <w:top w:val="nil"/>
              <w:left w:val="nil"/>
              <w:bottom w:val="single" w:color="000000" w:sz="8" w:space="0"/>
              <w:right w:val="single" w:color="000000" w:sz="8" w:space="0"/>
            </w:tcBorders>
            <w:shd w:val="clear" w:color="auto" w:fill="auto"/>
            <w:vAlign w:val="center"/>
          </w:tcPr>
          <w:p w14:paraId="7241232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上海建中医疗器械包装股份有限公司/青岛新鲸医疗技术有限公司/南通富华医用包装有限公司，或同档次产品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BB878BA">
            <w:pPr>
              <w:jc w:val="both"/>
              <w:rPr>
                <w:rFonts w:hint="default" w:ascii="方正仿宋_GBK" w:hAnsi="方正仿宋_GBK" w:eastAsia="方正仿宋_GBK" w:cs="方正仿宋_GBK"/>
                <w:i w:val="0"/>
                <w:iCs w:val="0"/>
                <w:color w:val="000000"/>
                <w:sz w:val="21"/>
                <w:szCs w:val="21"/>
                <w:u w:val="none"/>
              </w:rPr>
            </w:pPr>
          </w:p>
        </w:tc>
      </w:tr>
      <w:tr w14:paraId="69EB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55829F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w:t>
            </w:r>
          </w:p>
        </w:tc>
        <w:tc>
          <w:tcPr>
            <w:tcW w:w="828" w:type="pct"/>
            <w:tcBorders>
              <w:top w:val="nil"/>
              <w:left w:val="nil"/>
              <w:bottom w:val="single" w:color="000000" w:sz="8" w:space="0"/>
              <w:right w:val="single" w:color="000000" w:sz="8" w:space="0"/>
            </w:tcBorders>
            <w:shd w:val="clear" w:color="auto" w:fill="auto"/>
            <w:vAlign w:val="center"/>
          </w:tcPr>
          <w:p w14:paraId="04148F2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灭菌指示包装袋和卷</w:t>
            </w:r>
          </w:p>
        </w:tc>
        <w:tc>
          <w:tcPr>
            <w:tcW w:w="829" w:type="pct"/>
            <w:tcBorders>
              <w:top w:val="nil"/>
              <w:left w:val="nil"/>
              <w:bottom w:val="single" w:color="000000" w:sz="8" w:space="0"/>
              <w:right w:val="single" w:color="000000" w:sz="8" w:space="0"/>
            </w:tcBorders>
            <w:shd w:val="clear" w:color="auto" w:fill="auto"/>
            <w:vAlign w:val="center"/>
          </w:tcPr>
          <w:p w14:paraId="3B5122E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300*420</w:t>
            </w:r>
          </w:p>
        </w:tc>
        <w:tc>
          <w:tcPr>
            <w:tcW w:w="426" w:type="pct"/>
            <w:tcBorders>
              <w:top w:val="nil"/>
              <w:left w:val="nil"/>
              <w:bottom w:val="single" w:color="000000" w:sz="8" w:space="0"/>
              <w:right w:val="single" w:color="000000" w:sz="8" w:space="0"/>
            </w:tcBorders>
            <w:shd w:val="clear" w:color="auto" w:fill="auto"/>
            <w:vAlign w:val="center"/>
          </w:tcPr>
          <w:p w14:paraId="4CC49AF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3F2E47E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w:t>
            </w:r>
          </w:p>
        </w:tc>
        <w:tc>
          <w:tcPr>
            <w:tcW w:w="1431" w:type="pct"/>
            <w:tcBorders>
              <w:top w:val="nil"/>
              <w:left w:val="nil"/>
              <w:bottom w:val="single" w:color="000000" w:sz="8" w:space="0"/>
              <w:right w:val="single" w:color="000000" w:sz="8" w:space="0"/>
            </w:tcBorders>
            <w:shd w:val="clear" w:color="auto" w:fill="auto"/>
            <w:vAlign w:val="center"/>
          </w:tcPr>
          <w:p w14:paraId="029FCC1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上海建中医疗器械包装股份有限公司/青岛新鲸医疗技术有限公司/南通富华医用包装有限公司，或同档次产品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55DA6E9">
            <w:pPr>
              <w:jc w:val="both"/>
              <w:rPr>
                <w:rFonts w:hint="default" w:ascii="方正仿宋_GBK" w:hAnsi="方正仿宋_GBK" w:eastAsia="方正仿宋_GBK" w:cs="方正仿宋_GBK"/>
                <w:i w:val="0"/>
                <w:iCs w:val="0"/>
                <w:color w:val="000000"/>
                <w:sz w:val="21"/>
                <w:szCs w:val="21"/>
                <w:u w:val="none"/>
              </w:rPr>
            </w:pPr>
          </w:p>
        </w:tc>
      </w:tr>
      <w:tr w14:paraId="428A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B1F2E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31</w:t>
            </w:r>
          </w:p>
        </w:tc>
        <w:tc>
          <w:tcPr>
            <w:tcW w:w="828" w:type="pct"/>
            <w:tcBorders>
              <w:top w:val="nil"/>
              <w:left w:val="nil"/>
              <w:bottom w:val="single" w:color="000000" w:sz="8" w:space="0"/>
              <w:right w:val="single" w:color="000000" w:sz="8" w:space="0"/>
            </w:tcBorders>
            <w:shd w:val="clear" w:color="auto" w:fill="auto"/>
            <w:vAlign w:val="center"/>
          </w:tcPr>
          <w:p w14:paraId="7CC07C0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泡腾片</w:t>
            </w:r>
          </w:p>
        </w:tc>
        <w:tc>
          <w:tcPr>
            <w:tcW w:w="829" w:type="pct"/>
            <w:tcBorders>
              <w:top w:val="nil"/>
              <w:left w:val="nil"/>
              <w:bottom w:val="single" w:color="000000" w:sz="8" w:space="0"/>
              <w:right w:val="single" w:color="000000" w:sz="8" w:space="0"/>
            </w:tcBorders>
            <w:shd w:val="clear" w:color="auto" w:fill="auto"/>
            <w:vAlign w:val="center"/>
          </w:tcPr>
          <w:p w14:paraId="54D5058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100片/瓶</w:t>
            </w:r>
          </w:p>
        </w:tc>
        <w:tc>
          <w:tcPr>
            <w:tcW w:w="426" w:type="pct"/>
            <w:tcBorders>
              <w:top w:val="nil"/>
              <w:left w:val="nil"/>
              <w:bottom w:val="single" w:color="000000" w:sz="8" w:space="0"/>
              <w:right w:val="single" w:color="000000" w:sz="8" w:space="0"/>
            </w:tcBorders>
            <w:shd w:val="clear" w:color="auto" w:fill="auto"/>
            <w:vAlign w:val="center"/>
          </w:tcPr>
          <w:p w14:paraId="1AD07DF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2D3563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w:t>
            </w:r>
          </w:p>
        </w:tc>
        <w:tc>
          <w:tcPr>
            <w:tcW w:w="1431" w:type="pct"/>
            <w:tcBorders>
              <w:top w:val="nil"/>
              <w:left w:val="nil"/>
              <w:bottom w:val="single" w:color="000000" w:sz="8" w:space="0"/>
              <w:right w:val="single" w:color="000000" w:sz="8" w:space="0"/>
            </w:tcBorders>
            <w:shd w:val="clear" w:color="auto" w:fill="auto"/>
            <w:vAlign w:val="center"/>
          </w:tcPr>
          <w:p w14:paraId="4703996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山东卓健医疗科技股份有限公司/山东利尔康医疗器械有限公司/山东消博士消毒科技股份有限公司，或同档次产品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11A5B5E7">
            <w:pPr>
              <w:jc w:val="both"/>
              <w:rPr>
                <w:rFonts w:hint="default" w:ascii="方正仿宋_GBK" w:hAnsi="方正仿宋_GBK" w:eastAsia="方正仿宋_GBK" w:cs="方正仿宋_GBK"/>
                <w:i w:val="0"/>
                <w:iCs w:val="0"/>
                <w:color w:val="000000"/>
                <w:sz w:val="21"/>
                <w:szCs w:val="21"/>
                <w:u w:val="none"/>
              </w:rPr>
            </w:pPr>
          </w:p>
        </w:tc>
      </w:tr>
      <w:tr w14:paraId="2213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272DCF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32</w:t>
            </w:r>
          </w:p>
        </w:tc>
        <w:tc>
          <w:tcPr>
            <w:tcW w:w="828" w:type="pct"/>
            <w:tcBorders>
              <w:top w:val="nil"/>
              <w:left w:val="nil"/>
              <w:bottom w:val="single" w:color="000000" w:sz="8" w:space="0"/>
              <w:right w:val="single" w:color="000000" w:sz="8" w:space="0"/>
            </w:tcBorders>
            <w:shd w:val="clear" w:color="auto" w:fill="auto"/>
            <w:vAlign w:val="center"/>
          </w:tcPr>
          <w:p w14:paraId="2E302A1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硼酸</w:t>
            </w:r>
          </w:p>
        </w:tc>
        <w:tc>
          <w:tcPr>
            <w:tcW w:w="829" w:type="pct"/>
            <w:tcBorders>
              <w:top w:val="nil"/>
              <w:left w:val="nil"/>
              <w:bottom w:val="single" w:color="000000" w:sz="8" w:space="0"/>
              <w:right w:val="single" w:color="000000" w:sz="8" w:space="0"/>
            </w:tcBorders>
            <w:shd w:val="clear" w:color="auto" w:fill="auto"/>
            <w:vAlign w:val="center"/>
          </w:tcPr>
          <w:p w14:paraId="6F85FA9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500g/袋</w:t>
            </w:r>
          </w:p>
        </w:tc>
        <w:tc>
          <w:tcPr>
            <w:tcW w:w="426" w:type="pct"/>
            <w:tcBorders>
              <w:top w:val="nil"/>
              <w:left w:val="nil"/>
              <w:bottom w:val="single" w:color="000000" w:sz="8" w:space="0"/>
              <w:right w:val="single" w:color="000000" w:sz="8" w:space="0"/>
            </w:tcBorders>
            <w:shd w:val="clear" w:color="auto" w:fill="auto"/>
            <w:vAlign w:val="center"/>
          </w:tcPr>
          <w:p w14:paraId="2CC681E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27" w:type="pct"/>
            <w:tcBorders>
              <w:top w:val="nil"/>
              <w:left w:val="nil"/>
              <w:bottom w:val="single" w:color="000000" w:sz="8" w:space="0"/>
              <w:right w:val="single" w:color="000000" w:sz="8" w:space="0"/>
            </w:tcBorders>
            <w:shd w:val="clear" w:color="auto" w:fill="auto"/>
            <w:noWrap/>
            <w:vAlign w:val="center"/>
          </w:tcPr>
          <w:p w14:paraId="03A5611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w:t>
            </w:r>
          </w:p>
        </w:tc>
        <w:tc>
          <w:tcPr>
            <w:tcW w:w="1431" w:type="pct"/>
            <w:tcBorders>
              <w:top w:val="nil"/>
              <w:left w:val="nil"/>
              <w:bottom w:val="single" w:color="000000" w:sz="8" w:space="0"/>
              <w:right w:val="single" w:color="000000" w:sz="8" w:space="0"/>
            </w:tcBorders>
            <w:shd w:val="clear" w:color="auto" w:fill="auto"/>
            <w:vAlign w:val="center"/>
          </w:tcPr>
          <w:p w14:paraId="3530317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山东利尔康医疗器械有限公司/重庆川东化工(集团)有限公司/山西锦洋药用辅料有限公司，或同档次产品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3E01948E">
            <w:pPr>
              <w:jc w:val="both"/>
              <w:rPr>
                <w:rFonts w:hint="default" w:ascii="方正仿宋_GBK" w:hAnsi="方正仿宋_GBK" w:eastAsia="方正仿宋_GBK" w:cs="方正仿宋_GBK"/>
                <w:i w:val="0"/>
                <w:iCs w:val="0"/>
                <w:color w:val="000000"/>
                <w:sz w:val="21"/>
                <w:szCs w:val="21"/>
                <w:u w:val="none"/>
              </w:rPr>
            </w:pPr>
          </w:p>
        </w:tc>
      </w:tr>
      <w:tr w14:paraId="5CFD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A8F328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33</w:t>
            </w:r>
          </w:p>
        </w:tc>
        <w:tc>
          <w:tcPr>
            <w:tcW w:w="828" w:type="pct"/>
            <w:tcBorders>
              <w:top w:val="nil"/>
              <w:left w:val="nil"/>
              <w:bottom w:val="single" w:color="000000" w:sz="8" w:space="0"/>
              <w:right w:val="single" w:color="000000" w:sz="8" w:space="0"/>
            </w:tcBorders>
            <w:shd w:val="clear" w:color="auto" w:fill="auto"/>
            <w:vAlign w:val="center"/>
          </w:tcPr>
          <w:p w14:paraId="7ACF540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皮肤消毒液</w:t>
            </w:r>
          </w:p>
        </w:tc>
        <w:tc>
          <w:tcPr>
            <w:tcW w:w="829" w:type="pct"/>
            <w:tcBorders>
              <w:top w:val="nil"/>
              <w:left w:val="nil"/>
              <w:bottom w:val="single" w:color="000000" w:sz="8" w:space="0"/>
              <w:right w:val="single" w:color="000000" w:sz="8" w:space="0"/>
            </w:tcBorders>
            <w:shd w:val="clear" w:color="auto" w:fill="auto"/>
            <w:vAlign w:val="center"/>
          </w:tcPr>
          <w:p w14:paraId="1B12CF7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100ml</w:t>
            </w:r>
          </w:p>
        </w:tc>
        <w:tc>
          <w:tcPr>
            <w:tcW w:w="426" w:type="pct"/>
            <w:tcBorders>
              <w:top w:val="nil"/>
              <w:left w:val="nil"/>
              <w:bottom w:val="single" w:color="000000" w:sz="8" w:space="0"/>
              <w:right w:val="single" w:color="000000" w:sz="8" w:space="0"/>
            </w:tcBorders>
            <w:shd w:val="clear" w:color="auto" w:fill="auto"/>
            <w:vAlign w:val="center"/>
          </w:tcPr>
          <w:p w14:paraId="6290E76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6A336B5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w:t>
            </w:r>
          </w:p>
        </w:tc>
        <w:tc>
          <w:tcPr>
            <w:tcW w:w="1431" w:type="pct"/>
            <w:tcBorders>
              <w:top w:val="nil"/>
              <w:left w:val="nil"/>
              <w:bottom w:val="single" w:color="000000" w:sz="8" w:space="0"/>
              <w:right w:val="single" w:color="000000" w:sz="8" w:space="0"/>
            </w:tcBorders>
            <w:shd w:val="clear" w:color="auto" w:fill="auto"/>
            <w:vAlign w:val="center"/>
          </w:tcPr>
          <w:p w14:paraId="44F3584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山东利尔康医疗器械有限公司/四川联发医疗保健品有限公司/山东消博士消毒科技股份有限公司，或同档次产品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19952B5E">
            <w:pPr>
              <w:jc w:val="both"/>
              <w:rPr>
                <w:rFonts w:hint="default" w:ascii="方正仿宋_GBK" w:hAnsi="方正仿宋_GBK" w:eastAsia="方正仿宋_GBK" w:cs="方正仿宋_GBK"/>
                <w:i w:val="0"/>
                <w:iCs w:val="0"/>
                <w:color w:val="000000"/>
                <w:sz w:val="21"/>
                <w:szCs w:val="21"/>
                <w:u w:val="none"/>
              </w:rPr>
            </w:pPr>
          </w:p>
        </w:tc>
      </w:tr>
      <w:tr w14:paraId="33CB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vMerge w:val="restart"/>
            <w:tcBorders>
              <w:top w:val="nil"/>
              <w:left w:val="single" w:color="000000" w:sz="8" w:space="0"/>
              <w:bottom w:val="single" w:color="000000" w:sz="8" w:space="0"/>
              <w:right w:val="single" w:color="000000" w:sz="8" w:space="0"/>
            </w:tcBorders>
            <w:shd w:val="clear" w:color="auto" w:fill="auto"/>
            <w:noWrap/>
            <w:vAlign w:val="center"/>
          </w:tcPr>
          <w:p w14:paraId="38BB5A3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34</w:t>
            </w:r>
          </w:p>
        </w:tc>
        <w:tc>
          <w:tcPr>
            <w:tcW w:w="828" w:type="pct"/>
            <w:vMerge w:val="restart"/>
            <w:tcBorders>
              <w:top w:val="nil"/>
              <w:left w:val="nil"/>
              <w:bottom w:val="single" w:color="000000" w:sz="8" w:space="0"/>
              <w:right w:val="single" w:color="000000" w:sz="8" w:space="0"/>
            </w:tcBorders>
            <w:shd w:val="clear" w:color="auto" w:fill="auto"/>
            <w:vAlign w:val="center"/>
          </w:tcPr>
          <w:p w14:paraId="3B73C53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器械润滑油</w:t>
            </w:r>
          </w:p>
        </w:tc>
        <w:tc>
          <w:tcPr>
            <w:tcW w:w="829" w:type="pct"/>
            <w:vMerge w:val="restart"/>
            <w:tcBorders>
              <w:top w:val="nil"/>
              <w:left w:val="nil"/>
              <w:bottom w:val="single" w:color="000000" w:sz="8" w:space="0"/>
              <w:right w:val="single" w:color="000000" w:sz="8" w:space="0"/>
            </w:tcBorders>
            <w:shd w:val="clear" w:color="auto" w:fill="auto"/>
            <w:vAlign w:val="center"/>
          </w:tcPr>
          <w:p w14:paraId="3C5BEF9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26" w:type="pct"/>
            <w:vMerge w:val="restart"/>
            <w:tcBorders>
              <w:top w:val="nil"/>
              <w:left w:val="nil"/>
              <w:bottom w:val="single" w:color="000000" w:sz="8" w:space="0"/>
              <w:right w:val="single" w:color="000000" w:sz="8" w:space="0"/>
            </w:tcBorders>
            <w:shd w:val="clear" w:color="auto" w:fill="auto"/>
            <w:vAlign w:val="center"/>
          </w:tcPr>
          <w:p w14:paraId="40E816A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桶</w:t>
            </w:r>
          </w:p>
        </w:tc>
        <w:tc>
          <w:tcPr>
            <w:tcW w:w="427" w:type="pct"/>
            <w:vMerge w:val="restart"/>
            <w:tcBorders>
              <w:top w:val="nil"/>
              <w:left w:val="nil"/>
              <w:bottom w:val="single" w:color="000000" w:sz="8" w:space="0"/>
              <w:right w:val="single" w:color="000000" w:sz="8" w:space="0"/>
            </w:tcBorders>
            <w:shd w:val="clear" w:color="auto" w:fill="auto"/>
            <w:noWrap/>
            <w:vAlign w:val="center"/>
          </w:tcPr>
          <w:p w14:paraId="02B2CBD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254</w:t>
            </w:r>
          </w:p>
        </w:tc>
        <w:tc>
          <w:tcPr>
            <w:tcW w:w="1431" w:type="pct"/>
            <w:tcBorders>
              <w:top w:val="nil"/>
              <w:left w:val="nil"/>
              <w:bottom w:val="nil"/>
              <w:right w:val="single" w:color="000000" w:sz="8" w:space="0"/>
            </w:tcBorders>
            <w:shd w:val="clear" w:color="auto" w:fill="auto"/>
            <w:vAlign w:val="center"/>
          </w:tcPr>
          <w:p w14:paraId="5D8107F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山东消博士消毒科技股份有限公</w:t>
            </w:r>
          </w:p>
        </w:tc>
        <w:tc>
          <w:tcPr>
            <w:tcW w:w="628" w:type="pct"/>
            <w:vMerge w:val="restart"/>
            <w:tcBorders>
              <w:top w:val="nil"/>
              <w:left w:val="nil"/>
              <w:bottom w:val="single" w:color="000000" w:sz="8" w:space="0"/>
              <w:right w:val="single" w:color="000000" w:sz="8" w:space="0"/>
            </w:tcBorders>
            <w:shd w:val="clear" w:color="auto" w:fill="auto"/>
            <w:noWrap/>
            <w:vAlign w:val="center"/>
          </w:tcPr>
          <w:p w14:paraId="4B4BE1E0">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23F4D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811700D">
            <w:pPr>
              <w:jc w:val="center"/>
              <w:rPr>
                <w:rFonts w:hint="default" w:ascii="方正仿宋_GBK" w:hAnsi="方正仿宋_GBK" w:eastAsia="方正仿宋_GBK" w:cs="方正仿宋_GBK"/>
                <w:i w:val="0"/>
                <w:iCs w:val="0"/>
                <w:color w:val="000000"/>
                <w:sz w:val="21"/>
                <w:szCs w:val="21"/>
                <w:u w:val="none"/>
              </w:rPr>
            </w:pPr>
          </w:p>
        </w:tc>
        <w:tc>
          <w:tcPr>
            <w:tcW w:w="828" w:type="pct"/>
            <w:vMerge w:val="continue"/>
            <w:tcBorders>
              <w:top w:val="nil"/>
              <w:left w:val="nil"/>
              <w:bottom w:val="single" w:color="000000" w:sz="8" w:space="0"/>
              <w:right w:val="single" w:color="000000" w:sz="8" w:space="0"/>
            </w:tcBorders>
            <w:shd w:val="clear" w:color="auto" w:fill="auto"/>
            <w:vAlign w:val="center"/>
          </w:tcPr>
          <w:p w14:paraId="33ED1D55">
            <w:pPr>
              <w:jc w:val="left"/>
              <w:rPr>
                <w:rFonts w:hint="default" w:ascii="方正仿宋_GBK" w:hAnsi="方正仿宋_GBK" w:eastAsia="方正仿宋_GBK" w:cs="方正仿宋_GBK"/>
                <w:i w:val="0"/>
                <w:iCs w:val="0"/>
                <w:color w:val="000000"/>
                <w:sz w:val="21"/>
                <w:szCs w:val="21"/>
                <w:u w:val="none"/>
              </w:rPr>
            </w:pPr>
          </w:p>
        </w:tc>
        <w:tc>
          <w:tcPr>
            <w:tcW w:w="829" w:type="pct"/>
            <w:vMerge w:val="continue"/>
            <w:tcBorders>
              <w:top w:val="nil"/>
              <w:left w:val="nil"/>
              <w:bottom w:val="single" w:color="000000" w:sz="8" w:space="0"/>
              <w:right w:val="single" w:color="000000" w:sz="8" w:space="0"/>
            </w:tcBorders>
            <w:shd w:val="clear" w:color="auto" w:fill="auto"/>
            <w:vAlign w:val="center"/>
          </w:tcPr>
          <w:p w14:paraId="27C020A3">
            <w:pPr>
              <w:jc w:val="center"/>
              <w:rPr>
                <w:rFonts w:hint="default" w:ascii="方正仿宋_GBK" w:hAnsi="方正仿宋_GBK" w:eastAsia="方正仿宋_GBK" w:cs="方正仿宋_GBK"/>
                <w:i w:val="0"/>
                <w:iCs w:val="0"/>
                <w:color w:val="000000"/>
                <w:sz w:val="21"/>
                <w:szCs w:val="21"/>
                <w:u w:val="none"/>
              </w:rPr>
            </w:pPr>
          </w:p>
        </w:tc>
        <w:tc>
          <w:tcPr>
            <w:tcW w:w="426" w:type="pct"/>
            <w:vMerge w:val="continue"/>
            <w:tcBorders>
              <w:top w:val="nil"/>
              <w:left w:val="nil"/>
              <w:bottom w:val="single" w:color="000000" w:sz="8" w:space="0"/>
              <w:right w:val="single" w:color="000000" w:sz="8" w:space="0"/>
            </w:tcBorders>
            <w:shd w:val="clear" w:color="auto" w:fill="auto"/>
            <w:vAlign w:val="center"/>
          </w:tcPr>
          <w:p w14:paraId="00F4A900">
            <w:pPr>
              <w:jc w:val="center"/>
              <w:rPr>
                <w:rFonts w:hint="default" w:ascii="方正仿宋_GBK" w:hAnsi="方正仿宋_GBK" w:eastAsia="方正仿宋_GBK" w:cs="方正仿宋_GBK"/>
                <w:i w:val="0"/>
                <w:iCs w:val="0"/>
                <w:color w:val="000000"/>
                <w:sz w:val="21"/>
                <w:szCs w:val="21"/>
                <w:u w:val="none"/>
              </w:rPr>
            </w:pPr>
          </w:p>
        </w:tc>
        <w:tc>
          <w:tcPr>
            <w:tcW w:w="427" w:type="pct"/>
            <w:vMerge w:val="continue"/>
            <w:tcBorders>
              <w:top w:val="nil"/>
              <w:left w:val="nil"/>
              <w:bottom w:val="single" w:color="000000" w:sz="8" w:space="0"/>
              <w:right w:val="single" w:color="000000" w:sz="8" w:space="0"/>
            </w:tcBorders>
            <w:shd w:val="clear" w:color="auto" w:fill="auto"/>
            <w:noWrap/>
            <w:vAlign w:val="center"/>
          </w:tcPr>
          <w:p w14:paraId="249EA7F4">
            <w:pPr>
              <w:jc w:val="center"/>
              <w:rPr>
                <w:rFonts w:hint="default" w:ascii="方正仿宋_GBK" w:hAnsi="方正仿宋_GBK" w:eastAsia="方正仿宋_GBK" w:cs="方正仿宋_GBK"/>
                <w:i w:val="0"/>
                <w:iCs w:val="0"/>
                <w:color w:val="000000"/>
                <w:sz w:val="21"/>
                <w:szCs w:val="21"/>
                <w:u w:val="none"/>
              </w:rPr>
            </w:pPr>
          </w:p>
        </w:tc>
        <w:tc>
          <w:tcPr>
            <w:tcW w:w="1431" w:type="pct"/>
            <w:tcBorders>
              <w:top w:val="nil"/>
              <w:left w:val="nil"/>
              <w:bottom w:val="single" w:color="000000" w:sz="8" w:space="0"/>
              <w:right w:val="single" w:color="000000" w:sz="8" w:space="0"/>
            </w:tcBorders>
            <w:shd w:val="clear" w:color="auto" w:fill="auto"/>
            <w:vAlign w:val="center"/>
          </w:tcPr>
          <w:p w14:paraId="5C11F20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司/山东利尔康医疗器械有限公司，或同档次产品</w:t>
            </w:r>
          </w:p>
        </w:tc>
        <w:tc>
          <w:tcPr>
            <w:tcW w:w="628" w:type="pct"/>
            <w:vMerge w:val="continue"/>
            <w:tcBorders>
              <w:top w:val="nil"/>
              <w:left w:val="nil"/>
              <w:bottom w:val="single" w:color="000000" w:sz="8" w:space="0"/>
              <w:right w:val="single" w:color="000000" w:sz="8" w:space="0"/>
            </w:tcBorders>
            <w:shd w:val="clear" w:color="auto" w:fill="auto"/>
            <w:noWrap/>
            <w:vAlign w:val="center"/>
          </w:tcPr>
          <w:p w14:paraId="52E7B683">
            <w:pPr>
              <w:jc w:val="both"/>
              <w:rPr>
                <w:rFonts w:hint="default" w:ascii="方正仿宋_GBK" w:hAnsi="方正仿宋_GBK" w:eastAsia="方正仿宋_GBK" w:cs="方正仿宋_GBK"/>
                <w:i w:val="0"/>
                <w:iCs w:val="0"/>
                <w:color w:val="000000"/>
                <w:sz w:val="21"/>
                <w:szCs w:val="21"/>
                <w:u w:val="none"/>
              </w:rPr>
            </w:pPr>
          </w:p>
        </w:tc>
      </w:tr>
      <w:tr w14:paraId="3489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7EA010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35</w:t>
            </w:r>
          </w:p>
        </w:tc>
        <w:tc>
          <w:tcPr>
            <w:tcW w:w="828" w:type="pct"/>
            <w:tcBorders>
              <w:top w:val="nil"/>
              <w:left w:val="nil"/>
              <w:bottom w:val="single" w:color="000000" w:sz="8" w:space="0"/>
              <w:right w:val="single" w:color="000000" w:sz="8" w:space="0"/>
            </w:tcBorders>
            <w:shd w:val="clear" w:color="auto" w:fill="auto"/>
            <w:vAlign w:val="center"/>
          </w:tcPr>
          <w:p w14:paraId="4990924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软水机专用盐</w:t>
            </w:r>
          </w:p>
        </w:tc>
        <w:tc>
          <w:tcPr>
            <w:tcW w:w="829" w:type="pct"/>
            <w:tcBorders>
              <w:top w:val="nil"/>
              <w:left w:val="nil"/>
              <w:bottom w:val="single" w:color="000000" w:sz="8" w:space="0"/>
              <w:right w:val="single" w:color="000000" w:sz="8" w:space="0"/>
            </w:tcBorders>
            <w:shd w:val="clear" w:color="auto" w:fill="auto"/>
            <w:vAlign w:val="center"/>
          </w:tcPr>
          <w:p w14:paraId="1EA578B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10kg</w:t>
            </w:r>
          </w:p>
        </w:tc>
        <w:tc>
          <w:tcPr>
            <w:tcW w:w="426" w:type="pct"/>
            <w:tcBorders>
              <w:top w:val="nil"/>
              <w:left w:val="nil"/>
              <w:bottom w:val="single" w:color="000000" w:sz="8" w:space="0"/>
              <w:right w:val="single" w:color="000000" w:sz="8" w:space="0"/>
            </w:tcBorders>
            <w:shd w:val="clear" w:color="auto" w:fill="auto"/>
            <w:vAlign w:val="center"/>
          </w:tcPr>
          <w:p w14:paraId="0F26391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27" w:type="pct"/>
            <w:tcBorders>
              <w:top w:val="nil"/>
              <w:left w:val="nil"/>
              <w:bottom w:val="single" w:color="000000" w:sz="8" w:space="0"/>
              <w:right w:val="single" w:color="000000" w:sz="8" w:space="0"/>
            </w:tcBorders>
            <w:shd w:val="clear" w:color="auto" w:fill="auto"/>
            <w:noWrap/>
            <w:vAlign w:val="center"/>
          </w:tcPr>
          <w:p w14:paraId="28FAF6D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35</w:t>
            </w:r>
          </w:p>
        </w:tc>
        <w:tc>
          <w:tcPr>
            <w:tcW w:w="1431" w:type="pct"/>
            <w:tcBorders>
              <w:top w:val="nil"/>
              <w:left w:val="nil"/>
              <w:bottom w:val="single" w:color="000000" w:sz="8" w:space="0"/>
              <w:right w:val="single" w:color="000000" w:sz="8" w:space="0"/>
            </w:tcBorders>
            <w:shd w:val="clear" w:color="auto" w:fill="auto"/>
            <w:vAlign w:val="center"/>
          </w:tcPr>
          <w:p w14:paraId="0C091CA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江西拓磊科技有限公司/重庆双为净水材料有限公司/江苏省瑞丰盐业有限公司，或同档次产品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6E145BC">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5C80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21445C4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36</w:t>
            </w:r>
          </w:p>
        </w:tc>
        <w:tc>
          <w:tcPr>
            <w:tcW w:w="828" w:type="pct"/>
            <w:tcBorders>
              <w:top w:val="nil"/>
              <w:left w:val="nil"/>
              <w:bottom w:val="single" w:color="000000" w:sz="8" w:space="0"/>
              <w:right w:val="single" w:color="000000" w:sz="8" w:space="0"/>
            </w:tcBorders>
            <w:shd w:val="clear" w:color="auto" w:fill="auto"/>
            <w:vAlign w:val="center"/>
          </w:tcPr>
          <w:p w14:paraId="3FDC2B2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天然皂液</w:t>
            </w:r>
          </w:p>
        </w:tc>
        <w:tc>
          <w:tcPr>
            <w:tcW w:w="829" w:type="pct"/>
            <w:tcBorders>
              <w:top w:val="nil"/>
              <w:left w:val="nil"/>
              <w:bottom w:val="single" w:color="000000" w:sz="8" w:space="0"/>
              <w:right w:val="single" w:color="000000" w:sz="8" w:space="0"/>
            </w:tcBorders>
            <w:shd w:val="clear" w:color="auto" w:fill="auto"/>
            <w:vAlign w:val="center"/>
          </w:tcPr>
          <w:p w14:paraId="1EDF0C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26" w:type="pct"/>
            <w:tcBorders>
              <w:top w:val="nil"/>
              <w:left w:val="nil"/>
              <w:bottom w:val="single" w:color="000000" w:sz="8" w:space="0"/>
              <w:right w:val="single" w:color="000000" w:sz="8" w:space="0"/>
            </w:tcBorders>
            <w:shd w:val="clear" w:color="auto" w:fill="auto"/>
            <w:vAlign w:val="center"/>
          </w:tcPr>
          <w:p w14:paraId="0D2DD17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DE1FD6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w:t>
            </w:r>
          </w:p>
        </w:tc>
        <w:tc>
          <w:tcPr>
            <w:tcW w:w="1431" w:type="pct"/>
            <w:tcBorders>
              <w:top w:val="nil"/>
              <w:left w:val="nil"/>
              <w:bottom w:val="single" w:color="000000" w:sz="8" w:space="0"/>
              <w:right w:val="single" w:color="000000" w:sz="8" w:space="0"/>
            </w:tcBorders>
            <w:shd w:val="clear" w:color="auto" w:fill="auto"/>
            <w:vAlign w:val="center"/>
          </w:tcPr>
          <w:p w14:paraId="38489C7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山东惠浦医疗科技有限公司/山东消博士消毒科技股份有限公司/山东利尔康医疗器械有限公司，或同档次产品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1522B401">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35F4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DE0268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37</w:t>
            </w:r>
          </w:p>
        </w:tc>
        <w:tc>
          <w:tcPr>
            <w:tcW w:w="828" w:type="pct"/>
            <w:tcBorders>
              <w:top w:val="nil"/>
              <w:left w:val="nil"/>
              <w:bottom w:val="single" w:color="000000" w:sz="8" w:space="0"/>
              <w:right w:val="single" w:color="000000" w:sz="8" w:space="0"/>
            </w:tcBorders>
            <w:shd w:val="clear" w:color="auto" w:fill="auto"/>
            <w:vAlign w:val="center"/>
          </w:tcPr>
          <w:p w14:paraId="38C0772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天然皂液</w:t>
            </w:r>
          </w:p>
        </w:tc>
        <w:tc>
          <w:tcPr>
            <w:tcW w:w="829" w:type="pct"/>
            <w:tcBorders>
              <w:top w:val="nil"/>
              <w:left w:val="nil"/>
              <w:bottom w:val="single" w:color="000000" w:sz="8" w:space="0"/>
              <w:right w:val="single" w:color="000000" w:sz="8" w:space="0"/>
            </w:tcBorders>
            <w:shd w:val="clear" w:color="auto" w:fill="auto"/>
            <w:vAlign w:val="center"/>
          </w:tcPr>
          <w:p w14:paraId="3DA8D58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1L</w:t>
            </w:r>
          </w:p>
        </w:tc>
        <w:tc>
          <w:tcPr>
            <w:tcW w:w="426" w:type="pct"/>
            <w:tcBorders>
              <w:top w:val="nil"/>
              <w:left w:val="nil"/>
              <w:bottom w:val="single" w:color="000000" w:sz="8" w:space="0"/>
              <w:right w:val="single" w:color="000000" w:sz="8" w:space="0"/>
            </w:tcBorders>
            <w:shd w:val="clear" w:color="auto" w:fill="auto"/>
            <w:vAlign w:val="center"/>
          </w:tcPr>
          <w:p w14:paraId="1AB998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4AEB700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23</w:t>
            </w:r>
          </w:p>
        </w:tc>
        <w:tc>
          <w:tcPr>
            <w:tcW w:w="1431" w:type="pct"/>
            <w:tcBorders>
              <w:top w:val="nil"/>
              <w:left w:val="nil"/>
              <w:bottom w:val="single" w:color="000000" w:sz="8" w:space="0"/>
              <w:right w:val="single" w:color="000000" w:sz="8" w:space="0"/>
            </w:tcBorders>
            <w:shd w:val="clear" w:color="auto" w:fill="auto"/>
            <w:vAlign w:val="center"/>
          </w:tcPr>
          <w:p w14:paraId="3E9406A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山东名德医疗科技有限公司/山东消博士消毒科技股份有限公司/山东利尔康医疗器械有限公司，或同档次产品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00B86C2">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50B4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363358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38</w:t>
            </w:r>
          </w:p>
        </w:tc>
        <w:tc>
          <w:tcPr>
            <w:tcW w:w="828" w:type="pct"/>
            <w:tcBorders>
              <w:top w:val="nil"/>
              <w:left w:val="nil"/>
              <w:bottom w:val="single" w:color="000000" w:sz="8" w:space="0"/>
              <w:right w:val="single" w:color="000000" w:sz="8" w:space="0"/>
            </w:tcBorders>
            <w:shd w:val="clear" w:color="auto" w:fill="auto"/>
            <w:vAlign w:val="center"/>
          </w:tcPr>
          <w:p w14:paraId="0A30908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29" w:type="pct"/>
            <w:tcBorders>
              <w:top w:val="nil"/>
              <w:left w:val="nil"/>
              <w:bottom w:val="single" w:color="000000" w:sz="8" w:space="0"/>
              <w:right w:val="single" w:color="000000" w:sz="8" w:space="0"/>
            </w:tcBorders>
            <w:shd w:val="clear" w:color="auto" w:fill="auto"/>
            <w:vAlign w:val="center"/>
          </w:tcPr>
          <w:p w14:paraId="260E445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60cm*60cm医用灭菌包装</w:t>
            </w:r>
          </w:p>
        </w:tc>
        <w:tc>
          <w:tcPr>
            <w:tcW w:w="426" w:type="pct"/>
            <w:tcBorders>
              <w:top w:val="nil"/>
              <w:left w:val="nil"/>
              <w:bottom w:val="single" w:color="000000" w:sz="8" w:space="0"/>
              <w:right w:val="single" w:color="000000" w:sz="8" w:space="0"/>
            </w:tcBorders>
            <w:shd w:val="clear" w:color="auto" w:fill="auto"/>
            <w:vAlign w:val="center"/>
          </w:tcPr>
          <w:p w14:paraId="3ABEA65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7119B22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w:t>
            </w:r>
          </w:p>
        </w:tc>
        <w:tc>
          <w:tcPr>
            <w:tcW w:w="1431" w:type="pct"/>
            <w:tcBorders>
              <w:top w:val="nil"/>
              <w:left w:val="nil"/>
              <w:bottom w:val="single" w:color="000000" w:sz="8" w:space="0"/>
              <w:right w:val="single" w:color="000000" w:sz="8" w:space="0"/>
            </w:tcBorders>
            <w:shd w:val="clear" w:color="auto" w:fill="auto"/>
            <w:vAlign w:val="center"/>
          </w:tcPr>
          <w:p w14:paraId="5DDF1C5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4C90F96">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5205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2EA707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39</w:t>
            </w:r>
          </w:p>
        </w:tc>
        <w:tc>
          <w:tcPr>
            <w:tcW w:w="828" w:type="pct"/>
            <w:tcBorders>
              <w:top w:val="nil"/>
              <w:left w:val="nil"/>
              <w:bottom w:val="single" w:color="000000" w:sz="8" w:space="0"/>
              <w:right w:val="single" w:color="000000" w:sz="8" w:space="0"/>
            </w:tcBorders>
            <w:shd w:val="clear" w:color="auto" w:fill="auto"/>
            <w:vAlign w:val="center"/>
          </w:tcPr>
          <w:p w14:paraId="793BD0C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29" w:type="pct"/>
            <w:tcBorders>
              <w:top w:val="nil"/>
              <w:left w:val="nil"/>
              <w:bottom w:val="single" w:color="000000" w:sz="8" w:space="0"/>
              <w:right w:val="single" w:color="000000" w:sz="8" w:space="0"/>
            </w:tcBorders>
            <w:shd w:val="clear" w:color="auto" w:fill="auto"/>
            <w:vAlign w:val="center"/>
          </w:tcPr>
          <w:p w14:paraId="3677A2B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120cm*120cm医用灭菌包装</w:t>
            </w:r>
          </w:p>
        </w:tc>
        <w:tc>
          <w:tcPr>
            <w:tcW w:w="426" w:type="pct"/>
            <w:tcBorders>
              <w:top w:val="nil"/>
              <w:left w:val="nil"/>
              <w:bottom w:val="single" w:color="000000" w:sz="8" w:space="0"/>
              <w:right w:val="single" w:color="000000" w:sz="8" w:space="0"/>
            </w:tcBorders>
            <w:shd w:val="clear" w:color="auto" w:fill="auto"/>
            <w:vAlign w:val="center"/>
          </w:tcPr>
          <w:p w14:paraId="4BC11A4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507684C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w:t>
            </w:r>
          </w:p>
        </w:tc>
        <w:tc>
          <w:tcPr>
            <w:tcW w:w="1431" w:type="pct"/>
            <w:tcBorders>
              <w:top w:val="nil"/>
              <w:left w:val="nil"/>
              <w:bottom w:val="single" w:color="000000" w:sz="8" w:space="0"/>
              <w:right w:val="single" w:color="000000" w:sz="8" w:space="0"/>
            </w:tcBorders>
            <w:shd w:val="clear" w:color="auto" w:fill="auto"/>
            <w:vAlign w:val="center"/>
          </w:tcPr>
          <w:p w14:paraId="4540EF0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A1119F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0124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384CD4D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40</w:t>
            </w:r>
          </w:p>
        </w:tc>
        <w:tc>
          <w:tcPr>
            <w:tcW w:w="828" w:type="pct"/>
            <w:tcBorders>
              <w:top w:val="nil"/>
              <w:left w:val="nil"/>
              <w:bottom w:val="single" w:color="000000" w:sz="8" w:space="0"/>
              <w:right w:val="single" w:color="000000" w:sz="8" w:space="0"/>
            </w:tcBorders>
            <w:shd w:val="clear" w:color="auto" w:fill="auto"/>
            <w:vAlign w:val="center"/>
          </w:tcPr>
          <w:p w14:paraId="3A652C6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29" w:type="pct"/>
            <w:tcBorders>
              <w:top w:val="nil"/>
              <w:left w:val="nil"/>
              <w:bottom w:val="single" w:color="000000" w:sz="8" w:space="0"/>
              <w:right w:val="single" w:color="000000" w:sz="8" w:space="0"/>
            </w:tcBorders>
            <w:shd w:val="clear" w:color="auto" w:fill="auto"/>
            <w:vAlign w:val="center"/>
          </w:tcPr>
          <w:p w14:paraId="72F93CA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50cm*50cm医用灭菌包装</w:t>
            </w:r>
          </w:p>
        </w:tc>
        <w:tc>
          <w:tcPr>
            <w:tcW w:w="426" w:type="pct"/>
            <w:tcBorders>
              <w:top w:val="nil"/>
              <w:left w:val="nil"/>
              <w:bottom w:val="single" w:color="000000" w:sz="8" w:space="0"/>
              <w:right w:val="single" w:color="000000" w:sz="8" w:space="0"/>
            </w:tcBorders>
            <w:shd w:val="clear" w:color="auto" w:fill="auto"/>
            <w:vAlign w:val="center"/>
          </w:tcPr>
          <w:p w14:paraId="7FEE2EF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597DBEE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w:t>
            </w:r>
          </w:p>
        </w:tc>
        <w:tc>
          <w:tcPr>
            <w:tcW w:w="1431" w:type="pct"/>
            <w:tcBorders>
              <w:top w:val="nil"/>
              <w:left w:val="nil"/>
              <w:bottom w:val="single" w:color="000000" w:sz="8" w:space="0"/>
              <w:right w:val="single" w:color="000000" w:sz="8" w:space="0"/>
            </w:tcBorders>
            <w:shd w:val="clear" w:color="auto" w:fill="auto"/>
            <w:vAlign w:val="center"/>
          </w:tcPr>
          <w:p w14:paraId="4E49FEA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203F720">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4035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3476C0F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41</w:t>
            </w:r>
          </w:p>
        </w:tc>
        <w:tc>
          <w:tcPr>
            <w:tcW w:w="828" w:type="pct"/>
            <w:tcBorders>
              <w:top w:val="nil"/>
              <w:left w:val="nil"/>
              <w:bottom w:val="single" w:color="000000" w:sz="8" w:space="0"/>
              <w:right w:val="single" w:color="000000" w:sz="8" w:space="0"/>
            </w:tcBorders>
            <w:shd w:val="clear" w:color="auto" w:fill="auto"/>
            <w:vAlign w:val="center"/>
          </w:tcPr>
          <w:p w14:paraId="6B79069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29" w:type="pct"/>
            <w:tcBorders>
              <w:top w:val="nil"/>
              <w:left w:val="nil"/>
              <w:bottom w:val="single" w:color="000000" w:sz="8" w:space="0"/>
              <w:right w:val="single" w:color="000000" w:sz="8" w:space="0"/>
            </w:tcBorders>
            <w:shd w:val="clear" w:color="auto" w:fill="auto"/>
            <w:vAlign w:val="center"/>
          </w:tcPr>
          <w:p w14:paraId="2111658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90cm*90cm医用灭菌包装</w:t>
            </w:r>
          </w:p>
        </w:tc>
        <w:tc>
          <w:tcPr>
            <w:tcW w:w="426" w:type="pct"/>
            <w:tcBorders>
              <w:top w:val="nil"/>
              <w:left w:val="nil"/>
              <w:bottom w:val="single" w:color="000000" w:sz="8" w:space="0"/>
              <w:right w:val="single" w:color="000000" w:sz="8" w:space="0"/>
            </w:tcBorders>
            <w:shd w:val="clear" w:color="auto" w:fill="auto"/>
            <w:vAlign w:val="center"/>
          </w:tcPr>
          <w:p w14:paraId="67536E4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70CB31A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w:t>
            </w:r>
          </w:p>
        </w:tc>
        <w:tc>
          <w:tcPr>
            <w:tcW w:w="1431" w:type="pct"/>
            <w:tcBorders>
              <w:top w:val="nil"/>
              <w:left w:val="nil"/>
              <w:bottom w:val="single" w:color="000000" w:sz="8" w:space="0"/>
              <w:right w:val="single" w:color="000000" w:sz="8" w:space="0"/>
            </w:tcBorders>
            <w:shd w:val="clear" w:color="auto" w:fill="auto"/>
            <w:vAlign w:val="center"/>
          </w:tcPr>
          <w:p w14:paraId="7D6C253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68D2DC84">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14DD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1813A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42</w:t>
            </w:r>
          </w:p>
        </w:tc>
        <w:tc>
          <w:tcPr>
            <w:tcW w:w="828" w:type="pct"/>
            <w:tcBorders>
              <w:top w:val="nil"/>
              <w:left w:val="nil"/>
              <w:bottom w:val="single" w:color="000000" w:sz="8" w:space="0"/>
              <w:right w:val="single" w:color="000000" w:sz="8" w:space="0"/>
            </w:tcBorders>
            <w:shd w:val="clear" w:color="auto" w:fill="auto"/>
            <w:vAlign w:val="center"/>
          </w:tcPr>
          <w:p w14:paraId="052654D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戊二醛</w:t>
            </w:r>
          </w:p>
        </w:tc>
        <w:tc>
          <w:tcPr>
            <w:tcW w:w="829" w:type="pct"/>
            <w:tcBorders>
              <w:top w:val="nil"/>
              <w:left w:val="nil"/>
              <w:bottom w:val="single" w:color="000000" w:sz="8" w:space="0"/>
              <w:right w:val="single" w:color="000000" w:sz="8" w:space="0"/>
            </w:tcBorders>
            <w:shd w:val="clear" w:color="auto" w:fill="auto"/>
            <w:vAlign w:val="center"/>
          </w:tcPr>
          <w:p w14:paraId="1D9C015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26" w:type="pct"/>
            <w:tcBorders>
              <w:top w:val="nil"/>
              <w:left w:val="nil"/>
              <w:bottom w:val="single" w:color="000000" w:sz="8" w:space="0"/>
              <w:right w:val="single" w:color="000000" w:sz="8" w:space="0"/>
            </w:tcBorders>
            <w:shd w:val="clear" w:color="auto" w:fill="auto"/>
            <w:vAlign w:val="center"/>
          </w:tcPr>
          <w:p w14:paraId="39203C8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AF09C2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21</w:t>
            </w:r>
          </w:p>
        </w:tc>
        <w:tc>
          <w:tcPr>
            <w:tcW w:w="1431" w:type="pct"/>
            <w:tcBorders>
              <w:top w:val="nil"/>
              <w:left w:val="nil"/>
              <w:bottom w:val="single" w:color="000000" w:sz="8" w:space="0"/>
              <w:right w:val="single" w:color="000000" w:sz="8" w:space="0"/>
            </w:tcBorders>
            <w:shd w:val="clear" w:color="auto" w:fill="auto"/>
            <w:vAlign w:val="center"/>
          </w:tcPr>
          <w:p w14:paraId="1FEA593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山东卓健医疗科技股份有限公司/山东利尔康医疗器械有限公司/山东消博士消毒科技股份有限公司，或同档次产品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0A4F11F">
            <w:pPr>
              <w:jc w:val="both"/>
              <w:rPr>
                <w:rFonts w:hint="default" w:ascii="方正仿宋_GBK" w:hAnsi="方正仿宋_GBK" w:eastAsia="方正仿宋_GBK" w:cs="方正仿宋_GBK"/>
                <w:i w:val="0"/>
                <w:iCs w:val="0"/>
                <w:color w:val="000000"/>
                <w:sz w:val="21"/>
                <w:szCs w:val="21"/>
                <w:u w:val="none"/>
              </w:rPr>
            </w:pPr>
          </w:p>
        </w:tc>
      </w:tr>
      <w:tr w14:paraId="1C5F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FC5DEC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43</w:t>
            </w:r>
          </w:p>
        </w:tc>
        <w:tc>
          <w:tcPr>
            <w:tcW w:w="828" w:type="pct"/>
            <w:tcBorders>
              <w:top w:val="nil"/>
              <w:left w:val="nil"/>
              <w:bottom w:val="single" w:color="000000" w:sz="8" w:space="0"/>
              <w:right w:val="single" w:color="000000" w:sz="8" w:space="0"/>
            </w:tcBorders>
            <w:shd w:val="clear" w:color="auto" w:fill="auto"/>
            <w:vAlign w:val="center"/>
          </w:tcPr>
          <w:p w14:paraId="74E3996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戊二醛浓度指示卡</w:t>
            </w:r>
          </w:p>
        </w:tc>
        <w:tc>
          <w:tcPr>
            <w:tcW w:w="829" w:type="pct"/>
            <w:tcBorders>
              <w:top w:val="nil"/>
              <w:left w:val="nil"/>
              <w:bottom w:val="single" w:color="000000" w:sz="8" w:space="0"/>
              <w:right w:val="single" w:color="000000" w:sz="8" w:space="0"/>
            </w:tcBorders>
            <w:shd w:val="clear" w:color="auto" w:fill="auto"/>
            <w:vAlign w:val="center"/>
          </w:tcPr>
          <w:p w14:paraId="60F5C24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60条/瓶</w:t>
            </w:r>
          </w:p>
        </w:tc>
        <w:tc>
          <w:tcPr>
            <w:tcW w:w="426" w:type="pct"/>
            <w:tcBorders>
              <w:top w:val="nil"/>
              <w:left w:val="nil"/>
              <w:bottom w:val="single" w:color="000000" w:sz="8" w:space="0"/>
              <w:right w:val="single" w:color="000000" w:sz="8" w:space="0"/>
            </w:tcBorders>
            <w:shd w:val="clear" w:color="auto" w:fill="auto"/>
            <w:vAlign w:val="center"/>
          </w:tcPr>
          <w:p w14:paraId="2E49227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52B296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173</w:t>
            </w:r>
          </w:p>
        </w:tc>
        <w:tc>
          <w:tcPr>
            <w:tcW w:w="1431" w:type="pct"/>
            <w:tcBorders>
              <w:top w:val="nil"/>
              <w:left w:val="nil"/>
              <w:bottom w:val="single" w:color="000000" w:sz="8" w:space="0"/>
              <w:right w:val="single" w:color="000000" w:sz="8" w:space="0"/>
            </w:tcBorders>
            <w:shd w:val="clear" w:color="auto" w:fill="auto"/>
            <w:vAlign w:val="center"/>
          </w:tcPr>
          <w:p w14:paraId="12491BE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山东安捷高科消毒科技有限公司/山东名德医疗科技有限公司/山东利尔康医疗器械有限公司，或同档次产品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8942012">
            <w:pPr>
              <w:jc w:val="both"/>
              <w:rPr>
                <w:rFonts w:hint="default" w:ascii="方正仿宋_GBK" w:hAnsi="方正仿宋_GBK" w:eastAsia="方正仿宋_GBK" w:cs="方正仿宋_GBK"/>
                <w:i w:val="0"/>
                <w:iCs w:val="0"/>
                <w:color w:val="000000"/>
                <w:sz w:val="21"/>
                <w:szCs w:val="21"/>
                <w:u w:val="none"/>
              </w:rPr>
            </w:pPr>
          </w:p>
        </w:tc>
      </w:tr>
      <w:tr w14:paraId="3C62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1EC19C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44</w:t>
            </w:r>
          </w:p>
        </w:tc>
        <w:tc>
          <w:tcPr>
            <w:tcW w:w="828" w:type="pct"/>
            <w:tcBorders>
              <w:top w:val="nil"/>
              <w:left w:val="nil"/>
              <w:bottom w:val="single" w:color="000000" w:sz="8" w:space="0"/>
              <w:right w:val="single" w:color="000000" w:sz="8" w:space="0"/>
            </w:tcBorders>
            <w:shd w:val="clear" w:color="auto" w:fill="auto"/>
            <w:vAlign w:val="center"/>
          </w:tcPr>
          <w:p w14:paraId="3F8BFD8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压力蒸汽灭菌封包胶粘带(封口胶带)</w:t>
            </w:r>
          </w:p>
        </w:tc>
        <w:tc>
          <w:tcPr>
            <w:tcW w:w="829" w:type="pct"/>
            <w:tcBorders>
              <w:top w:val="nil"/>
              <w:left w:val="nil"/>
              <w:bottom w:val="single" w:color="000000" w:sz="8" w:space="0"/>
              <w:right w:val="single" w:color="000000" w:sz="8" w:space="0"/>
            </w:tcBorders>
            <w:shd w:val="clear" w:color="auto" w:fill="auto"/>
            <w:vAlign w:val="center"/>
          </w:tcPr>
          <w:p w14:paraId="1FE454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45米≥</w:t>
            </w:r>
          </w:p>
        </w:tc>
        <w:tc>
          <w:tcPr>
            <w:tcW w:w="426" w:type="pct"/>
            <w:tcBorders>
              <w:top w:val="nil"/>
              <w:left w:val="nil"/>
              <w:bottom w:val="single" w:color="000000" w:sz="8" w:space="0"/>
              <w:right w:val="single" w:color="000000" w:sz="8" w:space="0"/>
            </w:tcBorders>
            <w:shd w:val="clear" w:color="auto" w:fill="auto"/>
            <w:vAlign w:val="center"/>
          </w:tcPr>
          <w:p w14:paraId="68293C2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002845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26</w:t>
            </w:r>
          </w:p>
        </w:tc>
        <w:tc>
          <w:tcPr>
            <w:tcW w:w="1431" w:type="pct"/>
            <w:tcBorders>
              <w:top w:val="nil"/>
              <w:left w:val="nil"/>
              <w:bottom w:val="single" w:color="000000" w:sz="8" w:space="0"/>
              <w:right w:val="single" w:color="000000" w:sz="8" w:space="0"/>
            </w:tcBorders>
            <w:shd w:val="clear" w:color="auto" w:fill="auto"/>
            <w:vAlign w:val="center"/>
          </w:tcPr>
          <w:p w14:paraId="23D06F7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CEAB64F">
            <w:pPr>
              <w:jc w:val="both"/>
              <w:rPr>
                <w:rFonts w:hint="default" w:ascii="方正仿宋_GBK" w:hAnsi="方正仿宋_GBK" w:eastAsia="方正仿宋_GBK" w:cs="方正仿宋_GBK"/>
                <w:i w:val="0"/>
                <w:iCs w:val="0"/>
                <w:color w:val="000000"/>
                <w:sz w:val="21"/>
                <w:szCs w:val="21"/>
                <w:u w:val="none"/>
              </w:rPr>
            </w:pPr>
          </w:p>
        </w:tc>
      </w:tr>
      <w:tr w14:paraId="06AB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2E611C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45</w:t>
            </w:r>
          </w:p>
        </w:tc>
        <w:tc>
          <w:tcPr>
            <w:tcW w:w="828" w:type="pct"/>
            <w:tcBorders>
              <w:top w:val="nil"/>
              <w:left w:val="nil"/>
              <w:bottom w:val="single" w:color="000000" w:sz="8" w:space="0"/>
              <w:right w:val="single" w:color="000000" w:sz="8" w:space="0"/>
            </w:tcBorders>
            <w:shd w:val="clear" w:color="auto" w:fill="auto"/>
            <w:vAlign w:val="center"/>
          </w:tcPr>
          <w:p w14:paraId="3D6367A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压力蒸汽灭菌化学测试包</w:t>
            </w:r>
          </w:p>
        </w:tc>
        <w:tc>
          <w:tcPr>
            <w:tcW w:w="829" w:type="pct"/>
            <w:tcBorders>
              <w:top w:val="nil"/>
              <w:left w:val="nil"/>
              <w:bottom w:val="single" w:color="000000" w:sz="8" w:space="0"/>
              <w:right w:val="single" w:color="000000" w:sz="8" w:space="0"/>
            </w:tcBorders>
            <w:shd w:val="clear" w:color="auto" w:fill="auto"/>
            <w:vAlign w:val="center"/>
          </w:tcPr>
          <w:p w14:paraId="63B364B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426" w:type="pct"/>
            <w:tcBorders>
              <w:top w:val="nil"/>
              <w:left w:val="nil"/>
              <w:bottom w:val="single" w:color="000000" w:sz="8" w:space="0"/>
              <w:right w:val="single" w:color="000000" w:sz="8" w:space="0"/>
            </w:tcBorders>
            <w:shd w:val="clear" w:color="auto" w:fill="auto"/>
            <w:vAlign w:val="center"/>
          </w:tcPr>
          <w:p w14:paraId="050D181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27" w:type="pct"/>
            <w:tcBorders>
              <w:top w:val="nil"/>
              <w:left w:val="nil"/>
              <w:bottom w:val="single" w:color="000000" w:sz="8" w:space="0"/>
              <w:right w:val="single" w:color="000000" w:sz="8" w:space="0"/>
            </w:tcBorders>
            <w:shd w:val="clear" w:color="auto" w:fill="auto"/>
            <w:noWrap/>
            <w:vAlign w:val="center"/>
          </w:tcPr>
          <w:p w14:paraId="58E3B43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23</w:t>
            </w:r>
          </w:p>
        </w:tc>
        <w:tc>
          <w:tcPr>
            <w:tcW w:w="1431" w:type="pct"/>
            <w:tcBorders>
              <w:top w:val="nil"/>
              <w:left w:val="nil"/>
              <w:bottom w:val="single" w:color="000000" w:sz="8" w:space="0"/>
              <w:right w:val="single" w:color="000000" w:sz="8" w:space="0"/>
            </w:tcBorders>
            <w:shd w:val="clear" w:color="auto" w:fill="auto"/>
            <w:vAlign w:val="center"/>
          </w:tcPr>
          <w:p w14:paraId="062AE6F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B3DCCC8">
            <w:pPr>
              <w:jc w:val="both"/>
              <w:rPr>
                <w:rFonts w:hint="default" w:ascii="方正仿宋_GBK" w:hAnsi="方正仿宋_GBK" w:eastAsia="方正仿宋_GBK" w:cs="方正仿宋_GBK"/>
                <w:i w:val="0"/>
                <w:iCs w:val="0"/>
                <w:color w:val="000000"/>
                <w:sz w:val="21"/>
                <w:szCs w:val="21"/>
                <w:u w:val="none"/>
              </w:rPr>
            </w:pPr>
          </w:p>
        </w:tc>
      </w:tr>
      <w:tr w14:paraId="7667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DFE26A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46</w:t>
            </w:r>
          </w:p>
        </w:tc>
        <w:tc>
          <w:tcPr>
            <w:tcW w:w="828" w:type="pct"/>
            <w:tcBorders>
              <w:top w:val="nil"/>
              <w:left w:val="nil"/>
              <w:bottom w:val="single" w:color="000000" w:sz="8" w:space="0"/>
              <w:right w:val="single" w:color="000000" w:sz="8" w:space="0"/>
            </w:tcBorders>
            <w:shd w:val="clear" w:color="auto" w:fill="auto"/>
            <w:vAlign w:val="center"/>
          </w:tcPr>
          <w:p w14:paraId="353914F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压力蒸汽灭菌化学指示标签</w:t>
            </w:r>
          </w:p>
        </w:tc>
        <w:tc>
          <w:tcPr>
            <w:tcW w:w="829" w:type="pct"/>
            <w:tcBorders>
              <w:top w:val="nil"/>
              <w:left w:val="nil"/>
              <w:bottom w:val="single" w:color="000000" w:sz="8" w:space="0"/>
              <w:right w:val="single" w:color="000000" w:sz="8" w:space="0"/>
            </w:tcBorders>
            <w:shd w:val="clear" w:color="auto" w:fill="auto"/>
            <w:vAlign w:val="center"/>
          </w:tcPr>
          <w:p w14:paraId="5D3CDAB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840片</w:t>
            </w:r>
          </w:p>
        </w:tc>
        <w:tc>
          <w:tcPr>
            <w:tcW w:w="426" w:type="pct"/>
            <w:tcBorders>
              <w:top w:val="nil"/>
              <w:left w:val="nil"/>
              <w:bottom w:val="single" w:color="000000" w:sz="8" w:space="0"/>
              <w:right w:val="single" w:color="000000" w:sz="8" w:space="0"/>
            </w:tcBorders>
            <w:shd w:val="clear" w:color="auto" w:fill="auto"/>
            <w:vAlign w:val="center"/>
          </w:tcPr>
          <w:p w14:paraId="4C8C62F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27" w:type="pct"/>
            <w:tcBorders>
              <w:top w:val="nil"/>
              <w:left w:val="nil"/>
              <w:bottom w:val="single" w:color="000000" w:sz="8" w:space="0"/>
              <w:right w:val="single" w:color="000000" w:sz="8" w:space="0"/>
            </w:tcBorders>
            <w:shd w:val="clear" w:color="auto" w:fill="auto"/>
            <w:noWrap/>
            <w:vAlign w:val="center"/>
          </w:tcPr>
          <w:p w14:paraId="4280101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74</w:t>
            </w:r>
          </w:p>
        </w:tc>
        <w:tc>
          <w:tcPr>
            <w:tcW w:w="1431" w:type="pct"/>
            <w:tcBorders>
              <w:top w:val="nil"/>
              <w:left w:val="nil"/>
              <w:bottom w:val="single" w:color="000000" w:sz="8" w:space="0"/>
              <w:right w:val="single" w:color="000000" w:sz="8" w:space="0"/>
            </w:tcBorders>
            <w:shd w:val="clear" w:color="auto" w:fill="auto"/>
            <w:vAlign w:val="center"/>
          </w:tcPr>
          <w:p w14:paraId="00B9D22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240E819">
            <w:pPr>
              <w:jc w:val="both"/>
              <w:rPr>
                <w:rFonts w:hint="default" w:ascii="方正仿宋_GBK" w:hAnsi="方正仿宋_GBK" w:eastAsia="方正仿宋_GBK" w:cs="方正仿宋_GBK"/>
                <w:i w:val="0"/>
                <w:iCs w:val="0"/>
                <w:color w:val="000000"/>
                <w:sz w:val="21"/>
                <w:szCs w:val="21"/>
                <w:u w:val="none"/>
              </w:rPr>
            </w:pPr>
          </w:p>
        </w:tc>
      </w:tr>
      <w:tr w14:paraId="18CA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6814EA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47</w:t>
            </w:r>
          </w:p>
        </w:tc>
        <w:tc>
          <w:tcPr>
            <w:tcW w:w="828" w:type="pct"/>
            <w:tcBorders>
              <w:top w:val="nil"/>
              <w:left w:val="nil"/>
              <w:bottom w:val="single" w:color="000000" w:sz="8" w:space="0"/>
              <w:right w:val="single" w:color="000000" w:sz="8" w:space="0"/>
            </w:tcBorders>
            <w:shd w:val="clear" w:color="auto" w:fill="auto"/>
            <w:vAlign w:val="center"/>
          </w:tcPr>
          <w:p w14:paraId="5C97BC8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压力蒸汽灭菌化学指示卡</w:t>
            </w:r>
          </w:p>
        </w:tc>
        <w:tc>
          <w:tcPr>
            <w:tcW w:w="829" w:type="pct"/>
            <w:tcBorders>
              <w:top w:val="nil"/>
              <w:left w:val="nil"/>
              <w:bottom w:val="single" w:color="000000" w:sz="8" w:space="0"/>
              <w:right w:val="single" w:color="000000" w:sz="8" w:space="0"/>
            </w:tcBorders>
            <w:shd w:val="clear" w:color="auto" w:fill="auto"/>
            <w:vAlign w:val="center"/>
          </w:tcPr>
          <w:p w14:paraId="467A898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134℃</w:t>
            </w:r>
          </w:p>
        </w:tc>
        <w:tc>
          <w:tcPr>
            <w:tcW w:w="426" w:type="pct"/>
            <w:tcBorders>
              <w:top w:val="nil"/>
              <w:left w:val="nil"/>
              <w:bottom w:val="single" w:color="000000" w:sz="8" w:space="0"/>
              <w:right w:val="single" w:color="000000" w:sz="8" w:space="0"/>
            </w:tcBorders>
            <w:shd w:val="clear" w:color="auto" w:fill="auto"/>
            <w:vAlign w:val="center"/>
          </w:tcPr>
          <w:p w14:paraId="6A8695D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27" w:type="pct"/>
            <w:tcBorders>
              <w:top w:val="nil"/>
              <w:left w:val="nil"/>
              <w:bottom w:val="single" w:color="000000" w:sz="8" w:space="0"/>
              <w:right w:val="single" w:color="000000" w:sz="8" w:space="0"/>
            </w:tcBorders>
            <w:shd w:val="clear" w:color="auto" w:fill="auto"/>
            <w:noWrap/>
            <w:vAlign w:val="center"/>
          </w:tcPr>
          <w:p w14:paraId="406CA92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42</w:t>
            </w:r>
          </w:p>
        </w:tc>
        <w:tc>
          <w:tcPr>
            <w:tcW w:w="1431" w:type="pct"/>
            <w:tcBorders>
              <w:top w:val="nil"/>
              <w:left w:val="nil"/>
              <w:bottom w:val="single" w:color="000000" w:sz="8" w:space="0"/>
              <w:right w:val="single" w:color="000000" w:sz="8" w:space="0"/>
            </w:tcBorders>
            <w:shd w:val="clear" w:color="auto" w:fill="auto"/>
            <w:vAlign w:val="center"/>
          </w:tcPr>
          <w:p w14:paraId="6B271E5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45227DB5">
            <w:pPr>
              <w:jc w:val="both"/>
              <w:rPr>
                <w:rFonts w:hint="default" w:ascii="方正仿宋_GBK" w:hAnsi="方正仿宋_GBK" w:eastAsia="方正仿宋_GBK" w:cs="方正仿宋_GBK"/>
                <w:i w:val="0"/>
                <w:iCs w:val="0"/>
                <w:color w:val="000000"/>
                <w:sz w:val="21"/>
                <w:szCs w:val="21"/>
                <w:u w:val="none"/>
              </w:rPr>
            </w:pPr>
          </w:p>
        </w:tc>
      </w:tr>
      <w:tr w14:paraId="1F33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4AA8FD3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48</w:t>
            </w:r>
          </w:p>
        </w:tc>
        <w:tc>
          <w:tcPr>
            <w:tcW w:w="828" w:type="pct"/>
            <w:tcBorders>
              <w:top w:val="nil"/>
              <w:left w:val="nil"/>
              <w:bottom w:val="single" w:color="000000" w:sz="8" w:space="0"/>
              <w:right w:val="single" w:color="000000" w:sz="8" w:space="0"/>
            </w:tcBorders>
            <w:shd w:val="clear" w:color="auto" w:fill="auto"/>
            <w:vAlign w:val="center"/>
          </w:tcPr>
          <w:p w14:paraId="44E95F5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压力蒸汽灭菌极速生物挑战包</w:t>
            </w:r>
          </w:p>
        </w:tc>
        <w:tc>
          <w:tcPr>
            <w:tcW w:w="829" w:type="pct"/>
            <w:tcBorders>
              <w:top w:val="nil"/>
              <w:left w:val="nil"/>
              <w:bottom w:val="single" w:color="000000" w:sz="8" w:space="0"/>
              <w:right w:val="single" w:color="000000" w:sz="8" w:space="0"/>
            </w:tcBorders>
            <w:shd w:val="clear" w:color="auto" w:fill="auto"/>
            <w:vAlign w:val="center"/>
          </w:tcPr>
          <w:p w14:paraId="254307C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极速</w:t>
            </w:r>
          </w:p>
        </w:tc>
        <w:tc>
          <w:tcPr>
            <w:tcW w:w="426" w:type="pct"/>
            <w:tcBorders>
              <w:top w:val="nil"/>
              <w:left w:val="nil"/>
              <w:bottom w:val="single" w:color="000000" w:sz="8" w:space="0"/>
              <w:right w:val="single" w:color="000000" w:sz="8" w:space="0"/>
            </w:tcBorders>
            <w:shd w:val="clear" w:color="auto" w:fill="auto"/>
            <w:vAlign w:val="center"/>
          </w:tcPr>
          <w:p w14:paraId="5FDB066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27" w:type="pct"/>
            <w:tcBorders>
              <w:top w:val="nil"/>
              <w:left w:val="nil"/>
              <w:bottom w:val="single" w:color="000000" w:sz="8" w:space="0"/>
              <w:right w:val="single" w:color="000000" w:sz="8" w:space="0"/>
            </w:tcBorders>
            <w:shd w:val="clear" w:color="auto" w:fill="auto"/>
            <w:noWrap/>
            <w:vAlign w:val="center"/>
          </w:tcPr>
          <w:p w14:paraId="7E2C190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96</w:t>
            </w:r>
          </w:p>
        </w:tc>
        <w:tc>
          <w:tcPr>
            <w:tcW w:w="1431" w:type="pct"/>
            <w:tcBorders>
              <w:top w:val="nil"/>
              <w:left w:val="nil"/>
              <w:bottom w:val="single" w:color="000000" w:sz="8" w:space="0"/>
              <w:right w:val="single" w:color="000000" w:sz="8" w:space="0"/>
            </w:tcBorders>
            <w:shd w:val="clear" w:color="auto" w:fill="auto"/>
            <w:vAlign w:val="center"/>
          </w:tcPr>
          <w:p w14:paraId="623FD40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ACA8E83">
            <w:pPr>
              <w:jc w:val="both"/>
              <w:rPr>
                <w:rFonts w:hint="default" w:ascii="方正仿宋_GBK" w:hAnsi="方正仿宋_GBK" w:eastAsia="方正仿宋_GBK" w:cs="方正仿宋_GBK"/>
                <w:i w:val="0"/>
                <w:iCs w:val="0"/>
                <w:color w:val="000000"/>
                <w:sz w:val="21"/>
                <w:szCs w:val="21"/>
                <w:u w:val="none"/>
              </w:rPr>
            </w:pPr>
          </w:p>
        </w:tc>
      </w:tr>
      <w:tr w14:paraId="65DA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AC7852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49</w:t>
            </w:r>
          </w:p>
        </w:tc>
        <w:tc>
          <w:tcPr>
            <w:tcW w:w="828" w:type="pct"/>
            <w:tcBorders>
              <w:top w:val="nil"/>
              <w:left w:val="nil"/>
              <w:bottom w:val="single" w:color="000000" w:sz="8" w:space="0"/>
              <w:right w:val="single" w:color="000000" w:sz="8" w:space="0"/>
            </w:tcBorders>
            <w:shd w:val="clear" w:color="auto" w:fill="auto"/>
            <w:vAlign w:val="center"/>
          </w:tcPr>
          <w:p w14:paraId="2851E04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液体石蜡</w:t>
            </w:r>
          </w:p>
        </w:tc>
        <w:tc>
          <w:tcPr>
            <w:tcW w:w="829" w:type="pct"/>
            <w:tcBorders>
              <w:top w:val="nil"/>
              <w:left w:val="nil"/>
              <w:bottom w:val="single" w:color="000000" w:sz="8" w:space="0"/>
              <w:right w:val="single" w:color="000000" w:sz="8" w:space="0"/>
            </w:tcBorders>
            <w:shd w:val="clear" w:color="auto" w:fill="auto"/>
            <w:vAlign w:val="center"/>
          </w:tcPr>
          <w:p w14:paraId="61AEFB2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 ml</w:t>
            </w:r>
          </w:p>
        </w:tc>
        <w:tc>
          <w:tcPr>
            <w:tcW w:w="426" w:type="pct"/>
            <w:tcBorders>
              <w:top w:val="nil"/>
              <w:left w:val="nil"/>
              <w:bottom w:val="single" w:color="000000" w:sz="8" w:space="0"/>
              <w:right w:val="single" w:color="000000" w:sz="8" w:space="0"/>
            </w:tcBorders>
            <w:shd w:val="clear" w:color="auto" w:fill="auto"/>
            <w:vAlign w:val="center"/>
          </w:tcPr>
          <w:p w14:paraId="2BE9EC0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988A24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13</w:t>
            </w:r>
          </w:p>
        </w:tc>
        <w:tc>
          <w:tcPr>
            <w:tcW w:w="1431" w:type="pct"/>
            <w:tcBorders>
              <w:top w:val="nil"/>
              <w:left w:val="nil"/>
              <w:bottom w:val="single" w:color="000000" w:sz="8" w:space="0"/>
              <w:right w:val="single" w:color="000000" w:sz="8" w:space="0"/>
            </w:tcBorders>
            <w:shd w:val="clear" w:color="auto" w:fill="auto"/>
            <w:vAlign w:val="center"/>
          </w:tcPr>
          <w:p w14:paraId="386ECFF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山东德新康医疗科技有限公司/山东消博士消毒科技股份有限公司/山东利尔康医疗器械有限公司，或同档次产品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4985D7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4D4C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4D470D8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w:t>
            </w:r>
          </w:p>
        </w:tc>
        <w:tc>
          <w:tcPr>
            <w:tcW w:w="828" w:type="pct"/>
            <w:tcBorders>
              <w:top w:val="nil"/>
              <w:left w:val="nil"/>
              <w:bottom w:val="single" w:color="000000" w:sz="8" w:space="0"/>
              <w:right w:val="single" w:color="000000" w:sz="8" w:space="0"/>
            </w:tcBorders>
            <w:shd w:val="clear" w:color="auto" w:fill="auto"/>
            <w:vAlign w:val="center"/>
          </w:tcPr>
          <w:p w14:paraId="77CB6D9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一次性医用消毒巾</w:t>
            </w:r>
          </w:p>
        </w:tc>
        <w:tc>
          <w:tcPr>
            <w:tcW w:w="829" w:type="pct"/>
            <w:tcBorders>
              <w:top w:val="nil"/>
              <w:left w:val="nil"/>
              <w:bottom w:val="single" w:color="000000" w:sz="8" w:space="0"/>
              <w:right w:val="single" w:color="000000" w:sz="8" w:space="0"/>
            </w:tcBorders>
            <w:shd w:val="clear" w:color="auto" w:fill="auto"/>
            <w:vAlign w:val="center"/>
          </w:tcPr>
          <w:p w14:paraId="4DE19E5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60片</w:t>
            </w:r>
          </w:p>
        </w:tc>
        <w:tc>
          <w:tcPr>
            <w:tcW w:w="426" w:type="pct"/>
            <w:tcBorders>
              <w:top w:val="nil"/>
              <w:left w:val="nil"/>
              <w:bottom w:val="single" w:color="000000" w:sz="8" w:space="0"/>
              <w:right w:val="single" w:color="000000" w:sz="8" w:space="0"/>
            </w:tcBorders>
            <w:shd w:val="clear" w:color="auto" w:fill="auto"/>
            <w:vAlign w:val="center"/>
          </w:tcPr>
          <w:p w14:paraId="55E53E3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27" w:type="pct"/>
            <w:tcBorders>
              <w:top w:val="nil"/>
              <w:left w:val="nil"/>
              <w:bottom w:val="single" w:color="000000" w:sz="8" w:space="0"/>
              <w:right w:val="single" w:color="000000" w:sz="8" w:space="0"/>
            </w:tcBorders>
            <w:shd w:val="clear" w:color="auto" w:fill="auto"/>
            <w:noWrap/>
            <w:vAlign w:val="center"/>
          </w:tcPr>
          <w:p w14:paraId="0424CC0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w:t>
            </w:r>
          </w:p>
        </w:tc>
        <w:tc>
          <w:tcPr>
            <w:tcW w:w="1431" w:type="pct"/>
            <w:tcBorders>
              <w:top w:val="nil"/>
              <w:left w:val="nil"/>
              <w:bottom w:val="single" w:color="000000" w:sz="8" w:space="0"/>
              <w:right w:val="single" w:color="000000" w:sz="8" w:space="0"/>
            </w:tcBorders>
            <w:shd w:val="clear" w:color="auto" w:fill="auto"/>
            <w:vAlign w:val="center"/>
          </w:tcPr>
          <w:p w14:paraId="1276108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山东利尔康医疗器械有限公司/河南亚都实业有限公司，或同档次产品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42C9F31">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3223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4A0AE5F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51</w:t>
            </w:r>
          </w:p>
        </w:tc>
        <w:tc>
          <w:tcPr>
            <w:tcW w:w="828" w:type="pct"/>
            <w:tcBorders>
              <w:top w:val="nil"/>
              <w:left w:val="nil"/>
              <w:bottom w:val="single" w:color="000000" w:sz="8" w:space="0"/>
              <w:right w:val="single" w:color="000000" w:sz="8" w:space="0"/>
            </w:tcBorders>
            <w:shd w:val="clear" w:color="auto" w:fill="auto"/>
            <w:vAlign w:val="center"/>
          </w:tcPr>
          <w:p w14:paraId="7CAE912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余氯检测试纸</w:t>
            </w:r>
          </w:p>
        </w:tc>
        <w:tc>
          <w:tcPr>
            <w:tcW w:w="829" w:type="pct"/>
            <w:tcBorders>
              <w:top w:val="nil"/>
              <w:left w:val="nil"/>
              <w:bottom w:val="single" w:color="000000" w:sz="8" w:space="0"/>
              <w:right w:val="single" w:color="000000" w:sz="8" w:space="0"/>
            </w:tcBorders>
            <w:shd w:val="clear" w:color="auto" w:fill="auto"/>
            <w:vAlign w:val="center"/>
          </w:tcPr>
          <w:p w14:paraId="5FE9AE8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50条</w:t>
            </w:r>
          </w:p>
        </w:tc>
        <w:tc>
          <w:tcPr>
            <w:tcW w:w="426" w:type="pct"/>
            <w:tcBorders>
              <w:top w:val="nil"/>
              <w:left w:val="nil"/>
              <w:bottom w:val="single" w:color="000000" w:sz="8" w:space="0"/>
              <w:right w:val="single" w:color="000000" w:sz="8" w:space="0"/>
            </w:tcBorders>
            <w:shd w:val="clear" w:color="auto" w:fill="auto"/>
            <w:vAlign w:val="center"/>
          </w:tcPr>
          <w:p w14:paraId="487A2C7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70A6B72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173</w:t>
            </w:r>
          </w:p>
        </w:tc>
        <w:tc>
          <w:tcPr>
            <w:tcW w:w="1431" w:type="pct"/>
            <w:tcBorders>
              <w:top w:val="nil"/>
              <w:left w:val="nil"/>
              <w:bottom w:val="single" w:color="000000" w:sz="8" w:space="0"/>
              <w:right w:val="single" w:color="000000" w:sz="8" w:space="0"/>
            </w:tcBorders>
            <w:shd w:val="clear" w:color="auto" w:fill="auto"/>
            <w:vAlign w:val="center"/>
          </w:tcPr>
          <w:p w14:paraId="54AEF03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628" w:type="pct"/>
            <w:tcBorders>
              <w:top w:val="nil"/>
              <w:left w:val="nil"/>
              <w:bottom w:val="single" w:color="000000" w:sz="8" w:space="0"/>
              <w:right w:val="single" w:color="000000" w:sz="8" w:space="0"/>
            </w:tcBorders>
            <w:shd w:val="clear" w:color="auto" w:fill="auto"/>
            <w:noWrap/>
            <w:vAlign w:val="center"/>
          </w:tcPr>
          <w:p w14:paraId="28F6FAED">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7563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4730218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52</w:t>
            </w:r>
          </w:p>
        </w:tc>
        <w:tc>
          <w:tcPr>
            <w:tcW w:w="828" w:type="pct"/>
            <w:tcBorders>
              <w:top w:val="nil"/>
              <w:left w:val="nil"/>
              <w:bottom w:val="single" w:color="000000" w:sz="8" w:space="0"/>
              <w:right w:val="single" w:color="000000" w:sz="8" w:space="0"/>
            </w:tcBorders>
            <w:shd w:val="clear" w:color="auto" w:fill="auto"/>
            <w:vAlign w:val="center"/>
          </w:tcPr>
          <w:p w14:paraId="6DE6581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紫外线强度指示卡</w:t>
            </w:r>
          </w:p>
        </w:tc>
        <w:tc>
          <w:tcPr>
            <w:tcW w:w="829" w:type="pct"/>
            <w:tcBorders>
              <w:top w:val="nil"/>
              <w:left w:val="nil"/>
              <w:bottom w:val="single" w:color="000000" w:sz="8" w:space="0"/>
              <w:right w:val="single" w:color="000000" w:sz="8" w:space="0"/>
            </w:tcBorders>
            <w:shd w:val="clear" w:color="auto" w:fill="auto"/>
            <w:vAlign w:val="center"/>
          </w:tcPr>
          <w:p w14:paraId="48631E8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10片/包 100片/盒</w:t>
            </w:r>
          </w:p>
        </w:tc>
        <w:tc>
          <w:tcPr>
            <w:tcW w:w="426" w:type="pct"/>
            <w:tcBorders>
              <w:top w:val="nil"/>
              <w:left w:val="nil"/>
              <w:bottom w:val="single" w:color="000000" w:sz="8" w:space="0"/>
              <w:right w:val="single" w:color="000000" w:sz="8" w:space="0"/>
            </w:tcBorders>
            <w:shd w:val="clear" w:color="auto" w:fill="auto"/>
            <w:vAlign w:val="center"/>
          </w:tcPr>
          <w:p w14:paraId="0E5BB9D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27" w:type="pct"/>
            <w:tcBorders>
              <w:top w:val="nil"/>
              <w:left w:val="nil"/>
              <w:bottom w:val="single" w:color="000000" w:sz="8" w:space="0"/>
              <w:right w:val="single" w:color="000000" w:sz="8" w:space="0"/>
            </w:tcBorders>
            <w:shd w:val="clear" w:color="auto" w:fill="auto"/>
            <w:noWrap/>
            <w:vAlign w:val="center"/>
          </w:tcPr>
          <w:p w14:paraId="30CC60A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38</w:t>
            </w:r>
          </w:p>
        </w:tc>
        <w:tc>
          <w:tcPr>
            <w:tcW w:w="1431" w:type="pct"/>
            <w:tcBorders>
              <w:top w:val="nil"/>
              <w:left w:val="nil"/>
              <w:bottom w:val="single" w:color="000000" w:sz="8" w:space="0"/>
              <w:right w:val="single" w:color="000000" w:sz="8" w:space="0"/>
            </w:tcBorders>
            <w:shd w:val="clear" w:color="auto" w:fill="auto"/>
            <w:vAlign w:val="center"/>
          </w:tcPr>
          <w:p w14:paraId="4BBFD4D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北京四环卫生药械厂有限公司/山东新华医疗器械股份有限公司/露水生物技术有限公司，或同档次产品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68BDB975">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bl>
    <w:p w14:paraId="2EDB502B">
      <w:pPr>
        <w:ind w:firstLine="480" w:firstLineChars="200"/>
        <w:rPr>
          <w:rFonts w:hint="default" w:ascii="宋体" w:hAnsi="宋体" w:eastAsia="宋体" w:cs="宋体"/>
          <w:color w:val="auto"/>
          <w:sz w:val="24"/>
          <w:szCs w:val="24"/>
          <w:highlight w:val="none"/>
          <w:lang w:val="en-US" w:eastAsia="zh-CN"/>
        </w:rPr>
      </w:pPr>
    </w:p>
    <w:p w14:paraId="2E7FA0EA">
      <w:pPr>
        <w:ind w:firstLine="480" w:firstLineChars="200"/>
        <w:rPr>
          <w:rFonts w:hint="eastAsia" w:ascii="宋体" w:hAnsi="宋体" w:eastAsia="宋体" w:cs="宋体"/>
          <w:color w:val="auto"/>
          <w:sz w:val="24"/>
          <w:szCs w:val="24"/>
          <w:highlight w:val="none"/>
          <w:lang w:val="en-US" w:eastAsia="zh-CN"/>
        </w:rPr>
      </w:pPr>
    </w:p>
    <w:p w14:paraId="2DB07B99">
      <w:pPr>
        <w:pStyle w:val="2"/>
        <w:bidi w:val="0"/>
        <w:rPr>
          <w:rFonts w:hint="eastAsia"/>
          <w:color w:val="auto"/>
          <w:highlight w:val="none"/>
        </w:rPr>
      </w:pPr>
      <w:bookmarkStart w:id="17" w:name="_Toc18834"/>
      <w:r>
        <w:rPr>
          <w:rFonts w:hint="eastAsia"/>
          <w:color w:val="auto"/>
          <w:highlight w:val="none"/>
          <w:lang w:val="en-US" w:eastAsia="zh-CN"/>
        </w:rPr>
        <w:t>七、</w:t>
      </w:r>
      <w:r>
        <w:rPr>
          <w:rFonts w:hint="eastAsia"/>
          <w:color w:val="auto"/>
          <w:highlight w:val="none"/>
        </w:rPr>
        <w:t>商务要求</w:t>
      </w:r>
      <w:bookmarkEnd w:id="17"/>
    </w:p>
    <w:p w14:paraId="4D4206BE">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1、服务有效期：自合同签订之日起</w:t>
      </w:r>
      <w:r>
        <w:rPr>
          <w:rFonts w:hint="eastAsia" w:ascii="宋体" w:hAnsi="宋体"/>
          <w:color w:val="auto"/>
          <w:szCs w:val="21"/>
          <w:highlight w:val="none"/>
          <w:lang w:val="en-US" w:eastAsia="zh-CN"/>
        </w:rPr>
        <w:t>1</w:t>
      </w:r>
      <w:r>
        <w:rPr>
          <w:rFonts w:hint="eastAsia" w:ascii="宋体" w:hAnsi="宋体" w:eastAsia="宋体"/>
          <w:color w:val="auto"/>
          <w:szCs w:val="21"/>
          <w:highlight w:val="none"/>
        </w:rPr>
        <w:t>年或下次采购完成（延期采购金额不得超过合同总金额的10%）。</w:t>
      </w:r>
    </w:p>
    <w:p w14:paraId="1DA5DBA3">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2、实施地点：由巫山县中医院指定地点。</w:t>
      </w:r>
    </w:p>
    <w:p w14:paraId="1851847A">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3、结算方式：</w:t>
      </w:r>
    </w:p>
    <w:p w14:paraId="17D9F458">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（1）中标人须承担包括所提供</w:t>
      </w:r>
      <w:r>
        <w:rPr>
          <w:rFonts w:hint="eastAsia" w:ascii="宋体" w:hAnsi="宋体"/>
          <w:color w:val="auto"/>
          <w:szCs w:val="21"/>
          <w:highlight w:val="none"/>
          <w:lang w:val="en-US" w:eastAsia="zh-CN"/>
        </w:rPr>
        <w:t>物资</w:t>
      </w:r>
      <w:r>
        <w:rPr>
          <w:rFonts w:hint="eastAsia" w:ascii="宋体" w:hAnsi="宋体" w:eastAsia="宋体"/>
          <w:color w:val="auto"/>
          <w:szCs w:val="21"/>
          <w:highlight w:val="none"/>
        </w:rPr>
        <w:t>供应所需的运输费、装卸费、仓储费、设备安装调试技术措施费、培训费等所有费用。</w:t>
      </w:r>
    </w:p>
    <w:p w14:paraId="1CF0FCBC">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（2）结算总价=中标人成交的品名单价×经采购人核准的数量。</w:t>
      </w:r>
    </w:p>
    <w:p w14:paraId="3BFDA655">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4、付款方式：采购人在收到中标人开具且确认无误的发票后，启动结算流程。</w:t>
      </w:r>
    </w:p>
    <w:p w14:paraId="3C120C65">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5、履约保证金：按中标总金额的5%收取。中标人需在签订合同前，提交与保证金等额的银行保函原件作为履约保证。中标人没有履行合同项下约定的责任和义务或履行责任和义务不符合约定所需承担的违约金、赔偿金及其他费用，采购人有权直接从履约保证金中扣除，履约保证金中不足以扣除的，采购人有权从任何一笔货款中扣除。剩余履约保证金（如有）自合同约定的质保期届满后由采购人无息返还给中标人。</w:t>
      </w:r>
    </w:p>
    <w:p w14:paraId="76F8A0AF">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6、质量保证及售后服务</w:t>
      </w:r>
    </w:p>
    <w:p w14:paraId="02B6BD59">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（1）竞标产品属于国家规定“三包”范围的，其产品质量保证期不得低于“三包”规定。</w:t>
      </w:r>
    </w:p>
    <w:p w14:paraId="62797AE0">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（2）中标人的质量保证期承诺优于国家“三包”规定的，按中标人实际承诺执行。</w:t>
      </w:r>
    </w:p>
    <w:p w14:paraId="46E779F3">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（3）竞标产品由制造商（指产品生产制造商，或其负责销售、售后服务机构，以下同）负责标准售后服务的，应当在响应文件中予以明确说明,并附制造商售后服务承诺。</w:t>
      </w:r>
    </w:p>
    <w:p w14:paraId="17245587">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4）中标人严格根据采购人需求供货，保证及时提供充足的货源。在得到采购人的送货通知三天之内将货物送到医院指定地点，配合采购人做好验收入库手续，所供每批产品必须出具送货清单，送货清单要求项目齐全，货单一致，并随货同行，否则不予以验收入库；验收合格入库之后开具正规发票，并承担配送所产生的一切费用。</w:t>
      </w:r>
    </w:p>
    <w:p w14:paraId="504A24E8">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5）中标人须具备良好的储存及运输条件，并根据国家法律法规的规定以及行业标准等要求进行储存与运输；中标人所提供产品为有效期内的最新产品，若出现效期临近产品，中标人有义务无条件更换，保证产品在</w:t>
      </w:r>
      <w:r>
        <w:rPr>
          <w:rFonts w:hint="eastAsia" w:ascii="宋体" w:hAnsi="宋体"/>
          <w:color w:val="auto"/>
          <w:szCs w:val="21"/>
          <w:highlight w:val="none"/>
          <w:lang w:val="en-US" w:eastAsia="zh-CN"/>
        </w:rPr>
        <w:t>采购</w:t>
      </w:r>
      <w:r>
        <w:rPr>
          <w:rFonts w:hint="eastAsia" w:ascii="宋体" w:hAnsi="宋体" w:eastAsia="宋体"/>
          <w:color w:val="auto"/>
          <w:szCs w:val="21"/>
          <w:highlight w:val="none"/>
        </w:rPr>
        <w:t xml:space="preserve">人使用时安全有效。 </w:t>
      </w:r>
    </w:p>
    <w:p w14:paraId="6F4FADE9">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6）若中标人超出经营范围销售产品、提供虚假或过期资质材料、销售假冒伪劣产品或产品质量出现问题，引起医疗纠纷或导致采购人受到相关行政主管部门处罚，中标人务必积极配合采购人解决问题，同时承担相应的经济和法律责任。</w:t>
      </w:r>
    </w:p>
    <w:p w14:paraId="071D3B35">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（7）中标人提供的产品和服务未达到</w:t>
      </w:r>
      <w:r>
        <w:rPr>
          <w:rFonts w:hint="eastAsia" w:ascii="宋体" w:hAnsi="宋体"/>
          <w:color w:val="auto"/>
          <w:szCs w:val="21"/>
          <w:highlight w:val="none"/>
          <w:lang w:eastAsia="zh-CN"/>
        </w:rPr>
        <w:t>询价文件</w:t>
      </w:r>
      <w:r>
        <w:rPr>
          <w:rFonts w:hint="eastAsia" w:ascii="宋体" w:hAnsi="宋体" w:eastAsia="宋体"/>
          <w:color w:val="auto"/>
          <w:szCs w:val="21"/>
          <w:highlight w:val="none"/>
        </w:rPr>
        <w:t>要求，且对采购人造成损失的，由中标人承担责任。</w:t>
      </w:r>
    </w:p>
    <w:p w14:paraId="3FF98272">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（8）质保期内，在接到采购人要求提供售后服务的通知后，中标人应立即给予答复；如有需要，应派售后服务人员24小时内到达现场提供技术和服务支持。</w:t>
      </w:r>
    </w:p>
    <w:p w14:paraId="2428F17B">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（9）负责对原包装近效期产品进行更换。</w:t>
      </w:r>
    </w:p>
    <w:p w14:paraId="7874E007">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7、验收方式</w:t>
      </w:r>
    </w:p>
    <w:p w14:paraId="33D86115">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（1）货物到达现场后，中标人应在采购人员工在场情况下当面开箱，共同清点、检查外观，按照国家及行业相关标准验收并签字确认。</w:t>
      </w:r>
    </w:p>
    <w:p w14:paraId="4DB7D002">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（2）中标人应保证货物到达采购人所在地完好无损，如有遗漏、损坏，由中标人负责调换、补齐或赔偿。</w:t>
      </w:r>
    </w:p>
    <w:p w14:paraId="109E094D">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（3）中标人应根据国家相关文件要求提供产品合格证明资料。</w:t>
      </w:r>
    </w:p>
    <w:p w14:paraId="2E6C887B">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（4）中标人提供的货物未达到</w:t>
      </w:r>
      <w:r>
        <w:rPr>
          <w:rFonts w:hint="eastAsia" w:ascii="宋体" w:hAnsi="宋体"/>
          <w:color w:val="auto"/>
          <w:szCs w:val="21"/>
          <w:highlight w:val="none"/>
          <w:lang w:eastAsia="zh-CN"/>
        </w:rPr>
        <w:t>询价文件</w:t>
      </w:r>
      <w:r>
        <w:rPr>
          <w:rFonts w:hint="eastAsia" w:ascii="宋体" w:hAnsi="宋体" w:eastAsia="宋体"/>
          <w:color w:val="auto"/>
          <w:szCs w:val="21"/>
          <w:highlight w:val="none"/>
        </w:rPr>
        <w:t>规定要求，且对采购人造成损失的，由中标人承担一切责任，并赔偿所造成的损失。</w:t>
      </w:r>
    </w:p>
    <w:p w14:paraId="21D883DE">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（5）采购人需要制造商对中标人交付的产品（包括质量、技术参数等）进行确认的，制造商应予以配合，并出具书面意见。</w:t>
      </w:r>
    </w:p>
    <w:p w14:paraId="6561EA7D">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8、其他约定：招标人未列明的品类，实际单价参照类似项目执行，结算金额按市场价与中标下浮比率计算，采购人将对供应商实施监督检查，如未按此项要求执行每发现一次从履约保证金中按1000元/次扣款。</w:t>
      </w:r>
    </w:p>
    <w:p w14:paraId="29DBE294">
      <w:pPr>
        <w:pStyle w:val="2"/>
        <w:rPr>
          <w:rFonts w:hint="eastAsia"/>
          <w:color w:val="auto"/>
          <w:highlight w:val="none"/>
        </w:rPr>
      </w:pPr>
      <w:bookmarkStart w:id="18" w:name="_Toc16605"/>
      <w:bookmarkStart w:id="19" w:name="_Toc169684785"/>
      <w:r>
        <w:rPr>
          <w:rFonts w:hint="eastAsia"/>
          <w:color w:val="auto"/>
          <w:highlight w:val="none"/>
          <w:lang w:val="en-US" w:eastAsia="zh-CN"/>
        </w:rPr>
        <w:t>八</w:t>
      </w:r>
      <w:r>
        <w:rPr>
          <w:rFonts w:hint="eastAsia"/>
          <w:color w:val="auto"/>
          <w:highlight w:val="none"/>
        </w:rPr>
        <w:t>、其他商务要求内容</w:t>
      </w:r>
      <w:bookmarkEnd w:id="18"/>
      <w:bookmarkEnd w:id="19"/>
    </w:p>
    <w:p w14:paraId="739005F4">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（一）供应商必须在响应文件中对以上条款和服务承诺明确列出，承诺内容必须达到本篇及询价文件其他条款的要求。</w:t>
      </w:r>
    </w:p>
    <w:p w14:paraId="774158B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（二）其他未尽事宜由供需双方在采购合同中详细约定。</w:t>
      </w:r>
    </w:p>
    <w:p w14:paraId="20F4BCFF">
      <w:pPr>
        <w:ind w:firstLine="420" w:firstLineChars="200"/>
        <w:rPr>
          <w:rFonts w:hint="eastAsia" w:ascii="宋体" w:hAnsi="宋体" w:eastAsia="宋体"/>
          <w:color w:val="auto"/>
          <w:szCs w:val="21"/>
          <w:highlight w:val="none"/>
        </w:rPr>
      </w:pPr>
    </w:p>
    <w:p w14:paraId="680340C0">
      <w:pPr>
        <w:ind w:firstLine="420" w:firstLineChars="200"/>
        <w:rPr>
          <w:rFonts w:hint="eastAsia" w:ascii="宋体" w:hAnsi="宋体" w:eastAsia="宋体"/>
          <w:color w:val="auto"/>
          <w:szCs w:val="21"/>
          <w:highlight w:val="none"/>
        </w:rPr>
        <w:sectPr>
          <w:footerReference r:id="rId3" w:type="default"/>
          <w:pgSz w:w="11906" w:h="16838"/>
          <w:pgMar w:top="1440" w:right="1080" w:bottom="1440" w:left="1080" w:header="851" w:footer="992" w:gutter="0"/>
          <w:pgNumType w:start="1"/>
          <w:cols w:space="425" w:num="1"/>
          <w:docGrid w:type="lines" w:linePitch="312" w:charSpace="0"/>
        </w:sectPr>
      </w:pPr>
    </w:p>
    <w:p w14:paraId="5FD7F5D7">
      <w:pPr>
        <w:pStyle w:val="2"/>
        <w:rPr>
          <w:rFonts w:hint="eastAsia"/>
          <w:color w:val="auto"/>
          <w:highlight w:val="none"/>
        </w:rPr>
      </w:pPr>
      <w:bookmarkStart w:id="20" w:name="_Toc32692"/>
      <w:bookmarkStart w:id="21" w:name="_Toc169684786"/>
      <w:r>
        <w:rPr>
          <w:rFonts w:hint="eastAsia"/>
          <w:color w:val="auto"/>
          <w:highlight w:val="none"/>
          <w:lang w:val="en-US" w:eastAsia="zh-CN"/>
        </w:rPr>
        <w:t>九</w:t>
      </w:r>
      <w:r>
        <w:rPr>
          <w:rFonts w:hint="eastAsia"/>
          <w:color w:val="auto"/>
          <w:highlight w:val="none"/>
        </w:rPr>
        <w:t>、响应文件格式</w:t>
      </w:r>
      <w:bookmarkEnd w:id="20"/>
      <w:bookmarkEnd w:id="21"/>
    </w:p>
    <w:p w14:paraId="6377D236">
      <w:pPr>
        <w:ind w:firstLine="420" w:firstLineChars="200"/>
        <w:rPr>
          <w:rFonts w:hint="eastAsia" w:ascii="宋体" w:hAnsi="宋体"/>
          <w:color w:val="auto"/>
          <w:szCs w:val="28"/>
          <w:highlight w:val="none"/>
        </w:rPr>
      </w:pPr>
    </w:p>
    <w:p w14:paraId="1290CCC8">
      <w:pPr>
        <w:jc w:val="center"/>
        <w:rPr>
          <w:rFonts w:hint="eastAsia" w:ascii="宋体" w:hAnsi="宋体"/>
          <w:color w:val="auto"/>
          <w:sz w:val="84"/>
          <w:szCs w:val="84"/>
          <w:highlight w:val="none"/>
        </w:rPr>
      </w:pPr>
      <w:r>
        <w:rPr>
          <w:rFonts w:hint="eastAsia" w:ascii="宋体" w:hAnsi="宋体"/>
          <w:color w:val="auto"/>
          <w:sz w:val="84"/>
          <w:szCs w:val="84"/>
          <w:highlight w:val="none"/>
        </w:rPr>
        <w:t>响应文件</w:t>
      </w:r>
    </w:p>
    <w:p w14:paraId="1DAD0F48">
      <w:pPr>
        <w:ind w:firstLine="640" w:firstLineChars="200"/>
        <w:jc w:val="center"/>
        <w:rPr>
          <w:rFonts w:hint="eastAsia" w:ascii="宋体" w:hAnsi="宋体"/>
          <w:color w:val="auto"/>
          <w:sz w:val="32"/>
          <w:szCs w:val="32"/>
          <w:highlight w:val="none"/>
        </w:rPr>
      </w:pPr>
    </w:p>
    <w:p w14:paraId="69293430">
      <w:pPr>
        <w:ind w:firstLine="640" w:firstLineChars="200"/>
        <w:jc w:val="center"/>
        <w:rPr>
          <w:rFonts w:hint="eastAsia" w:ascii="宋体" w:hAnsi="宋体"/>
          <w:color w:val="auto"/>
          <w:sz w:val="32"/>
          <w:szCs w:val="32"/>
          <w:highlight w:val="none"/>
        </w:rPr>
      </w:pPr>
    </w:p>
    <w:p w14:paraId="19D15E2C">
      <w:pPr>
        <w:ind w:firstLine="640" w:firstLineChars="200"/>
        <w:jc w:val="center"/>
        <w:rPr>
          <w:rFonts w:hint="eastAsia" w:ascii="宋体" w:hAnsi="宋体"/>
          <w:color w:val="auto"/>
          <w:sz w:val="32"/>
          <w:szCs w:val="32"/>
          <w:highlight w:val="none"/>
        </w:rPr>
      </w:pPr>
    </w:p>
    <w:p w14:paraId="22B8C6C4">
      <w:pPr>
        <w:pStyle w:val="11"/>
        <w:rPr>
          <w:rFonts w:hint="eastAsia" w:ascii="宋体" w:hAnsi="宋体" w:eastAsia="宋体"/>
          <w:color w:val="auto"/>
          <w:highlight w:val="none"/>
        </w:rPr>
      </w:pPr>
    </w:p>
    <w:p w14:paraId="7872158A">
      <w:pPr>
        <w:pStyle w:val="39"/>
        <w:rPr>
          <w:rFonts w:hint="eastAsia" w:ascii="宋体" w:hAnsi="宋体"/>
          <w:color w:val="auto"/>
          <w:highlight w:val="none"/>
        </w:rPr>
      </w:pPr>
    </w:p>
    <w:p w14:paraId="724A2DD5">
      <w:pPr>
        <w:rPr>
          <w:rFonts w:hint="eastAsia" w:ascii="宋体" w:hAnsi="宋体" w:eastAsia="宋体"/>
          <w:color w:val="auto"/>
          <w:highlight w:val="none"/>
        </w:rPr>
      </w:pPr>
    </w:p>
    <w:p w14:paraId="2758B6B3">
      <w:pPr>
        <w:pStyle w:val="11"/>
        <w:rPr>
          <w:rFonts w:hint="eastAsia" w:ascii="宋体" w:hAnsi="宋体" w:eastAsia="宋体"/>
          <w:color w:val="auto"/>
          <w:highlight w:val="none"/>
        </w:rPr>
      </w:pPr>
    </w:p>
    <w:p w14:paraId="7DF99E4F">
      <w:pPr>
        <w:pStyle w:val="39"/>
        <w:rPr>
          <w:rFonts w:hint="eastAsia" w:ascii="宋体" w:hAnsi="宋体"/>
          <w:color w:val="auto"/>
          <w:highlight w:val="none"/>
        </w:rPr>
      </w:pPr>
    </w:p>
    <w:p w14:paraId="68F40DD4">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项目名称：</w:t>
      </w:r>
      <w:r>
        <w:rPr>
          <w:rFonts w:hint="eastAsia" w:ascii="宋体" w:hAnsi="宋体" w:eastAsia="宋体"/>
          <w:color w:val="auto"/>
          <w:sz w:val="32"/>
          <w:szCs w:val="32"/>
          <w:highlight w:val="none"/>
          <w:u w:val="single"/>
        </w:rPr>
        <w:t>　　　　 　　</w:t>
      </w:r>
    </w:p>
    <w:p w14:paraId="46B04C83">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供 应 商：</w:t>
      </w:r>
      <w:r>
        <w:rPr>
          <w:rFonts w:hint="eastAsia" w:ascii="宋体" w:hAnsi="宋体" w:eastAsia="宋体"/>
          <w:color w:val="auto"/>
          <w:sz w:val="32"/>
          <w:szCs w:val="32"/>
          <w:highlight w:val="none"/>
          <w:u w:val="single"/>
        </w:rPr>
        <w:t>　　　　 　　</w:t>
      </w:r>
      <w:r>
        <w:rPr>
          <w:rFonts w:hint="eastAsia" w:ascii="宋体" w:hAnsi="宋体" w:eastAsia="宋体"/>
          <w:color w:val="auto"/>
          <w:sz w:val="32"/>
          <w:szCs w:val="32"/>
          <w:highlight w:val="none"/>
        </w:rPr>
        <w:t>（盖单位公章）</w:t>
      </w:r>
    </w:p>
    <w:p w14:paraId="27D2CBE4">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法定代表人或其委托代理人：</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（签字）</w:t>
      </w:r>
    </w:p>
    <w:p w14:paraId="18C03E03">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联系电话：</w:t>
      </w:r>
      <w:r>
        <w:rPr>
          <w:rFonts w:hint="eastAsia" w:ascii="宋体" w:hAnsi="宋体" w:eastAsia="宋体"/>
          <w:color w:val="auto"/>
          <w:sz w:val="32"/>
          <w:szCs w:val="32"/>
          <w:highlight w:val="none"/>
          <w:u w:val="single"/>
        </w:rPr>
        <w:t>　　　　 　     　</w:t>
      </w:r>
    </w:p>
    <w:p w14:paraId="63CE6005">
      <w:pPr>
        <w:ind w:firstLine="640" w:firstLineChars="200"/>
        <w:rPr>
          <w:rFonts w:hint="eastAsia" w:ascii="宋体" w:hAnsi="宋体" w:eastAsia="宋体"/>
          <w:color w:val="auto"/>
          <w:sz w:val="32"/>
          <w:szCs w:val="32"/>
          <w:highlight w:val="none"/>
        </w:rPr>
      </w:pPr>
    </w:p>
    <w:p w14:paraId="22B34F5A">
      <w:pPr>
        <w:ind w:firstLine="3401" w:firstLineChars="1063"/>
        <w:rPr>
          <w:rFonts w:hint="eastAsia" w:ascii="宋体" w:hAnsi="宋体" w:eastAsia="宋体"/>
          <w:color w:val="auto"/>
          <w:sz w:val="32"/>
          <w:szCs w:val="32"/>
          <w:highlight w:val="none"/>
        </w:rPr>
      </w:pP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年</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月</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日</w:t>
      </w:r>
    </w:p>
    <w:p w14:paraId="16831933">
      <w:pPr>
        <w:rPr>
          <w:rFonts w:hint="eastAsia"/>
          <w:color w:val="auto"/>
          <w:highlight w:val="none"/>
        </w:rPr>
      </w:pPr>
      <w:r>
        <w:rPr>
          <w:color w:val="auto"/>
          <w:highlight w:val="none"/>
        </w:rPr>
        <w:br w:type="page"/>
      </w:r>
    </w:p>
    <w:p w14:paraId="6CC68DC6">
      <w:pPr>
        <w:pStyle w:val="4"/>
        <w:ind w:firstLine="562"/>
        <w:jc w:val="center"/>
        <w:rPr>
          <w:rFonts w:hint="eastAsia"/>
          <w:color w:val="auto"/>
          <w:highlight w:val="none"/>
        </w:rPr>
      </w:pPr>
      <w:bookmarkStart w:id="22" w:name="_Toc20278"/>
      <w:bookmarkStart w:id="23" w:name="_Toc169684788"/>
      <w:bookmarkStart w:id="24" w:name="_Toc12944"/>
      <w:r>
        <w:rPr>
          <w:rFonts w:hint="eastAsia"/>
          <w:color w:val="auto"/>
          <w:highlight w:val="none"/>
        </w:rPr>
        <w:t>（1）报价函</w:t>
      </w:r>
      <w:bookmarkEnd w:id="22"/>
      <w:bookmarkEnd w:id="23"/>
      <w:bookmarkEnd w:id="24"/>
    </w:p>
    <w:p w14:paraId="3A6FFC59">
      <w:pPr>
        <w:tabs>
          <w:tab w:val="left" w:pos="6300"/>
        </w:tabs>
        <w:snapToGrid w:val="0"/>
        <w:spacing w:line="360" w:lineRule="auto"/>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u w:val="single"/>
        </w:rPr>
        <w:t>（</w:t>
      </w:r>
      <w:r>
        <w:rPr>
          <w:rFonts w:hint="eastAsia" w:ascii="方正仿宋_GBK" w:hAnsi="宋体" w:eastAsia="方正仿宋_GBK"/>
          <w:color w:val="auto"/>
          <w:sz w:val="24"/>
          <w:highlight w:val="none"/>
          <w:u w:val="single"/>
        </w:rPr>
        <w:t>采购代理机构名称</w:t>
      </w:r>
      <w:r>
        <w:rPr>
          <w:rFonts w:hint="eastAsia" w:ascii="宋体" w:hAnsi="宋体" w:eastAsia="宋体"/>
          <w:color w:val="auto"/>
          <w:spacing w:val="-14"/>
          <w:kern w:val="28"/>
          <w:sz w:val="28"/>
          <w:szCs w:val="28"/>
          <w:highlight w:val="none"/>
          <w:u w:val="single"/>
        </w:rPr>
        <w:t>）</w:t>
      </w:r>
      <w:r>
        <w:rPr>
          <w:rFonts w:hint="eastAsia" w:ascii="宋体" w:hAnsi="宋体" w:eastAsia="宋体"/>
          <w:color w:val="auto"/>
          <w:spacing w:val="-14"/>
          <w:kern w:val="28"/>
          <w:sz w:val="28"/>
          <w:szCs w:val="28"/>
          <w:highlight w:val="none"/>
        </w:rPr>
        <w:t>：</w:t>
      </w:r>
    </w:p>
    <w:p w14:paraId="2A10F25A">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我方收到____________________________（询价项目名称）的询价通知书，经详细研究，决定参加该询价项目的报价。</w:t>
      </w:r>
    </w:p>
    <w:p w14:paraId="104E7ABF">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1.愿意按照询价采购公告中的一切要求，提供本项目的交货及技术服务，</w:t>
      </w:r>
      <w:r>
        <w:rPr>
          <w:rFonts w:hint="eastAsia" w:ascii="宋体" w:hAnsi="宋体" w:eastAsia="宋体" w:cs="宋体"/>
          <w:color w:val="auto"/>
          <w:spacing w:val="-14"/>
          <w:kern w:val="28"/>
          <w:sz w:val="24"/>
          <w:szCs w:val="24"/>
          <w:highlight w:val="none"/>
        </w:rPr>
        <w:t>报价为</w:t>
      </w:r>
      <w:r>
        <w:rPr>
          <w:rFonts w:hint="eastAsia" w:ascii="宋体" w:hAnsi="宋体" w:eastAsia="宋体" w:cs="宋体"/>
          <w:color w:val="auto"/>
          <w:spacing w:val="-14"/>
          <w:kern w:val="28"/>
          <w:sz w:val="24"/>
          <w:szCs w:val="24"/>
          <w:highlight w:val="none"/>
          <w:lang w:val="en-US" w:eastAsia="zh-CN"/>
        </w:rPr>
        <w:t>折扣率</w:t>
      </w:r>
      <w:r>
        <w:rPr>
          <w:rFonts w:hint="eastAsia" w:ascii="宋体" w:hAnsi="宋体" w:eastAsia="宋体" w:cs="宋体"/>
          <w:color w:val="auto"/>
          <w:spacing w:val="-14"/>
          <w:kern w:val="28"/>
          <w:sz w:val="24"/>
          <w:szCs w:val="24"/>
          <w:highlight w:val="none"/>
          <w:u w:val="single"/>
          <w:lang w:val="en-US" w:eastAsia="zh-CN"/>
        </w:rPr>
        <w:t xml:space="preserve">      </w:t>
      </w:r>
      <w:r>
        <w:rPr>
          <w:rFonts w:hint="eastAsia" w:ascii="宋体" w:hAnsi="宋体" w:eastAsia="宋体" w:cs="宋体"/>
          <w:color w:val="auto"/>
          <w:spacing w:val="-14"/>
          <w:kern w:val="28"/>
          <w:sz w:val="24"/>
          <w:szCs w:val="24"/>
          <w:highlight w:val="none"/>
          <w:lang w:val="en-US" w:eastAsia="zh-CN"/>
        </w:rPr>
        <w:t>%</w:t>
      </w:r>
      <w:r>
        <w:rPr>
          <w:rFonts w:hint="eastAsia" w:ascii="宋体" w:hAnsi="宋体" w:eastAsia="宋体"/>
          <w:color w:val="auto"/>
          <w:spacing w:val="-14"/>
          <w:kern w:val="28"/>
          <w:sz w:val="28"/>
          <w:szCs w:val="28"/>
          <w:highlight w:val="none"/>
        </w:rPr>
        <w:t>。</w:t>
      </w:r>
    </w:p>
    <w:p w14:paraId="026E4BE1">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2.我方现提交的响应文件为</w:t>
      </w:r>
      <w:r>
        <w:rPr>
          <w:rFonts w:hint="eastAsia" w:ascii="宋体" w:hAnsi="宋体" w:eastAsia="宋体"/>
          <w:color w:val="auto"/>
          <w:spacing w:val="-14"/>
          <w:kern w:val="28"/>
          <w:sz w:val="28"/>
          <w:szCs w:val="28"/>
          <w:highlight w:val="none"/>
          <w:u w:val="single"/>
        </w:rPr>
        <w:t>1</w:t>
      </w:r>
      <w:r>
        <w:rPr>
          <w:rFonts w:hint="eastAsia" w:ascii="宋体" w:hAnsi="宋体" w:eastAsia="宋体"/>
          <w:color w:val="auto"/>
          <w:spacing w:val="-14"/>
          <w:kern w:val="28"/>
          <w:sz w:val="28"/>
          <w:szCs w:val="28"/>
          <w:highlight w:val="none"/>
        </w:rPr>
        <w:t>份。</w:t>
      </w:r>
    </w:p>
    <w:p w14:paraId="6143FF18">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3.我方承诺：本次报价的有效期为提交响应文件截止时间起</w:t>
      </w:r>
      <w:r>
        <w:rPr>
          <w:rFonts w:ascii="宋体" w:hAnsi="宋体" w:eastAsia="宋体"/>
          <w:color w:val="auto"/>
          <w:spacing w:val="-14"/>
          <w:kern w:val="28"/>
          <w:sz w:val="28"/>
          <w:szCs w:val="28"/>
          <w:highlight w:val="none"/>
        </w:rPr>
        <w:t>90天</w:t>
      </w:r>
      <w:r>
        <w:rPr>
          <w:rFonts w:hint="eastAsia" w:ascii="宋体" w:hAnsi="宋体" w:eastAsia="宋体"/>
          <w:color w:val="auto"/>
          <w:spacing w:val="-14"/>
          <w:kern w:val="28"/>
          <w:sz w:val="28"/>
          <w:szCs w:val="28"/>
          <w:highlight w:val="none"/>
        </w:rPr>
        <w:t>。</w:t>
      </w:r>
    </w:p>
    <w:p w14:paraId="08CD8112">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4.</w:t>
      </w:r>
      <w:r>
        <w:rPr>
          <w:rFonts w:hint="eastAsia"/>
          <w:color w:val="auto"/>
          <w:highlight w:val="none"/>
        </w:rPr>
        <w:t xml:space="preserve"> </w:t>
      </w:r>
      <w:r>
        <w:rPr>
          <w:rFonts w:hint="eastAsia" w:ascii="宋体" w:hAnsi="宋体" w:eastAsia="宋体"/>
          <w:color w:val="auto"/>
          <w:spacing w:val="-14"/>
          <w:kern w:val="28"/>
          <w:sz w:val="28"/>
          <w:szCs w:val="28"/>
          <w:highlight w:val="none"/>
        </w:rPr>
        <w:t>我方完全理解和接受贵方询价通知书的一切规定和要求及评审办法。</w:t>
      </w:r>
    </w:p>
    <w:p w14:paraId="2010AEEF">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5.</w:t>
      </w:r>
      <w:r>
        <w:rPr>
          <w:rFonts w:hint="eastAsia"/>
          <w:color w:val="auto"/>
          <w:highlight w:val="none"/>
        </w:rPr>
        <w:t xml:space="preserve"> </w:t>
      </w:r>
      <w:r>
        <w:rPr>
          <w:rFonts w:hint="eastAsia" w:ascii="宋体" w:hAnsi="宋体" w:eastAsia="宋体"/>
          <w:color w:val="auto"/>
          <w:spacing w:val="-14"/>
          <w:kern w:val="28"/>
          <w:sz w:val="28"/>
          <w:szCs w:val="28"/>
          <w:highlight w:val="none"/>
        </w:rPr>
        <w:t>在整个询价过程中，我方若有违规行为，接受按照《中华人民共和国政府采购法》和《询价通知书》之规定给予惩罚。</w:t>
      </w:r>
    </w:p>
    <w:p w14:paraId="782B26D2">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6.</w:t>
      </w:r>
      <w:r>
        <w:rPr>
          <w:rFonts w:hint="eastAsia"/>
          <w:color w:val="auto"/>
          <w:highlight w:val="none"/>
        </w:rPr>
        <w:t xml:space="preserve"> </w:t>
      </w:r>
      <w:r>
        <w:rPr>
          <w:rFonts w:hint="eastAsia" w:ascii="宋体" w:hAnsi="宋体" w:eastAsia="宋体"/>
          <w:color w:val="auto"/>
          <w:spacing w:val="-14"/>
          <w:kern w:val="28"/>
          <w:sz w:val="28"/>
          <w:szCs w:val="28"/>
          <w:highlight w:val="none"/>
        </w:rPr>
        <w:t>我方若成为成交供应商，将按照最终报价结果签订合同，并且严格履行合同义务。本承诺函将成为合同不可分割的一部分，与合同具有同等的法律效力。</w:t>
      </w:r>
    </w:p>
    <w:p w14:paraId="328EB22B">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ascii="宋体" w:hAnsi="宋体" w:eastAsia="宋体"/>
          <w:color w:val="auto"/>
          <w:spacing w:val="-14"/>
          <w:kern w:val="28"/>
          <w:sz w:val="28"/>
          <w:szCs w:val="28"/>
          <w:highlight w:val="none"/>
        </w:rPr>
        <w:t>7.如果我方成为成交供应商，保证在接到成交通知书后，向采购代理机构缴纳询价通知书规定的</w:t>
      </w:r>
      <w:r>
        <w:rPr>
          <w:rFonts w:hint="eastAsia" w:ascii="宋体" w:hAnsi="宋体" w:eastAsia="宋体"/>
          <w:color w:val="auto"/>
          <w:spacing w:val="-14"/>
          <w:kern w:val="28"/>
          <w:sz w:val="28"/>
          <w:szCs w:val="28"/>
          <w:highlight w:val="none"/>
        </w:rPr>
        <w:t>交易服务费</w:t>
      </w:r>
      <w:r>
        <w:rPr>
          <w:rFonts w:ascii="宋体" w:hAnsi="宋体" w:eastAsia="宋体"/>
          <w:color w:val="auto"/>
          <w:spacing w:val="-14"/>
          <w:kern w:val="28"/>
          <w:sz w:val="28"/>
          <w:szCs w:val="28"/>
          <w:highlight w:val="none"/>
        </w:rPr>
        <w:t>。</w:t>
      </w:r>
    </w:p>
    <w:p w14:paraId="0CF0CA8B">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供应商（公章）或自然人签署：</w:t>
      </w:r>
    </w:p>
    <w:p w14:paraId="75DA4B25">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地址：  </w:t>
      </w:r>
    </w:p>
    <w:p w14:paraId="39A8EEFE">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电话：                           传真：</w:t>
      </w:r>
    </w:p>
    <w:p w14:paraId="5BDA3000">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网址：                           邮编：</w:t>
      </w:r>
    </w:p>
    <w:p w14:paraId="224D160D">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联系人：</w:t>
      </w:r>
    </w:p>
    <w:p w14:paraId="0B5CCCAE">
      <w:pPr>
        <w:snapToGrid w:val="0"/>
        <w:spacing w:line="312" w:lineRule="auto"/>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5A68EECA">
      <w:pPr>
        <w:widowControl/>
        <w:jc w:val="left"/>
        <w:rPr>
          <w:rFonts w:hint="eastAsia" w:ascii="宋体" w:hAnsi="宋体" w:eastAsia="宋体"/>
          <w:color w:val="auto"/>
          <w:szCs w:val="21"/>
          <w:highlight w:val="none"/>
        </w:rPr>
      </w:pPr>
      <w:r>
        <w:rPr>
          <w:rFonts w:ascii="宋体" w:hAnsi="宋体" w:eastAsia="宋体"/>
          <w:color w:val="auto"/>
          <w:szCs w:val="21"/>
          <w:highlight w:val="none"/>
        </w:rPr>
        <w:br w:type="page"/>
      </w:r>
    </w:p>
    <w:p w14:paraId="439C3E5D">
      <w:pPr>
        <w:pStyle w:val="4"/>
        <w:ind w:firstLine="562"/>
        <w:jc w:val="center"/>
        <w:rPr>
          <w:rFonts w:hint="eastAsia"/>
          <w:color w:val="auto"/>
          <w:highlight w:val="none"/>
        </w:rPr>
      </w:pPr>
      <w:bookmarkStart w:id="25" w:name="_Toc169684789"/>
      <w:bookmarkStart w:id="26" w:name="_Toc16259"/>
      <w:bookmarkStart w:id="27" w:name="_Toc3600"/>
      <w:r>
        <w:rPr>
          <w:rFonts w:hint="eastAsia"/>
          <w:color w:val="auto"/>
          <w:highlight w:val="none"/>
        </w:rPr>
        <w:t>（2）明细报价表</w:t>
      </w:r>
      <w:bookmarkEnd w:id="25"/>
      <w:bookmarkEnd w:id="26"/>
      <w:bookmarkEnd w:id="27"/>
    </w:p>
    <w:p w14:paraId="1D3BAE9B">
      <w:pPr>
        <w:ind w:firstLine="480" w:firstLineChars="200"/>
        <w:rPr>
          <w:rFonts w:hint="eastAsia" w:ascii="宋体" w:hAnsi="宋体" w:eastAsia="宋体" w:cs="宋体"/>
          <w:color w:val="auto"/>
          <w:sz w:val="24"/>
          <w:szCs w:val="24"/>
          <w:highlight w:val="none"/>
          <w:lang w:val="en-US" w:eastAsia="zh-CN"/>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1635"/>
        <w:gridCol w:w="1675"/>
        <w:gridCol w:w="834"/>
        <w:gridCol w:w="906"/>
        <w:gridCol w:w="2840"/>
        <w:gridCol w:w="1237"/>
      </w:tblGrid>
      <w:tr w14:paraId="2112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486755">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序号</w:t>
            </w:r>
          </w:p>
        </w:tc>
        <w:tc>
          <w:tcPr>
            <w:tcW w:w="820" w:type="pct"/>
            <w:tcBorders>
              <w:top w:val="single" w:color="000000" w:sz="8" w:space="0"/>
              <w:left w:val="nil"/>
              <w:bottom w:val="single" w:color="000000" w:sz="8" w:space="0"/>
              <w:right w:val="single" w:color="000000" w:sz="8" w:space="0"/>
            </w:tcBorders>
            <w:shd w:val="clear" w:color="auto" w:fill="auto"/>
            <w:vAlign w:val="center"/>
          </w:tcPr>
          <w:p w14:paraId="19BDA3D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药品通用名</w:t>
            </w:r>
          </w:p>
        </w:tc>
        <w:tc>
          <w:tcPr>
            <w:tcW w:w="840" w:type="pct"/>
            <w:tcBorders>
              <w:top w:val="single" w:color="000000" w:sz="8" w:space="0"/>
              <w:left w:val="nil"/>
              <w:bottom w:val="single" w:color="000000" w:sz="8" w:space="0"/>
              <w:right w:val="single" w:color="000000" w:sz="8" w:space="0"/>
            </w:tcBorders>
            <w:shd w:val="clear" w:color="auto" w:fill="auto"/>
            <w:vAlign w:val="center"/>
          </w:tcPr>
          <w:p w14:paraId="1C49607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规格</w:t>
            </w:r>
          </w:p>
        </w:tc>
        <w:tc>
          <w:tcPr>
            <w:tcW w:w="418" w:type="pct"/>
            <w:tcBorders>
              <w:top w:val="single" w:color="000000" w:sz="8" w:space="0"/>
              <w:left w:val="nil"/>
              <w:bottom w:val="single" w:color="000000" w:sz="8" w:space="0"/>
              <w:right w:val="single" w:color="000000" w:sz="8" w:space="0"/>
            </w:tcBorders>
            <w:shd w:val="clear" w:color="auto" w:fill="auto"/>
            <w:vAlign w:val="center"/>
          </w:tcPr>
          <w:p w14:paraId="4B59C2C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单位</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C4AD23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w:t>
            </w:r>
            <w:r>
              <w:rPr>
                <w:rFonts w:hint="default" w:ascii="方正仿宋_GBK" w:hAnsi="方正仿宋_GBK" w:eastAsia="方正仿宋_GBK" w:cs="方正仿宋_GBK"/>
                <w:i w:val="0"/>
                <w:iCs w:val="0"/>
                <w:color w:val="000000"/>
                <w:kern w:val="0"/>
                <w:sz w:val="21"/>
                <w:szCs w:val="21"/>
                <w:u w:val="none"/>
                <w:lang w:val="en-US" w:eastAsia="zh-CN" w:bidi="ar"/>
              </w:rPr>
              <w:t>价/元</w:t>
            </w:r>
          </w:p>
        </w:tc>
        <w:tc>
          <w:tcPr>
            <w:tcW w:w="1424" w:type="pct"/>
            <w:tcBorders>
              <w:top w:val="single" w:color="000000" w:sz="8" w:space="0"/>
              <w:left w:val="nil"/>
              <w:bottom w:val="single" w:color="000000" w:sz="8" w:space="0"/>
              <w:right w:val="single" w:color="000000" w:sz="8" w:space="0"/>
            </w:tcBorders>
            <w:shd w:val="clear" w:color="auto" w:fill="auto"/>
            <w:vAlign w:val="center"/>
          </w:tcPr>
          <w:p w14:paraId="69C331C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厂家/产地</w:t>
            </w:r>
          </w:p>
        </w:tc>
        <w:tc>
          <w:tcPr>
            <w:tcW w:w="620" w:type="pct"/>
            <w:tcBorders>
              <w:top w:val="single" w:color="000000" w:sz="8" w:space="0"/>
              <w:left w:val="nil"/>
              <w:bottom w:val="single" w:color="000000" w:sz="8" w:space="0"/>
              <w:right w:val="single" w:color="000000" w:sz="8" w:space="0"/>
            </w:tcBorders>
            <w:shd w:val="clear" w:color="auto" w:fill="auto"/>
            <w:vAlign w:val="center"/>
          </w:tcPr>
          <w:p w14:paraId="416EFDE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备注</w:t>
            </w:r>
          </w:p>
        </w:tc>
      </w:tr>
      <w:tr w14:paraId="2E5E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56F571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w:t>
            </w:r>
          </w:p>
        </w:tc>
        <w:tc>
          <w:tcPr>
            <w:tcW w:w="1635" w:type="dxa"/>
            <w:tcBorders>
              <w:top w:val="nil"/>
              <w:left w:val="nil"/>
              <w:bottom w:val="single" w:color="000000" w:sz="8" w:space="0"/>
              <w:right w:val="single" w:color="000000" w:sz="8" w:space="0"/>
            </w:tcBorders>
            <w:shd w:val="clear" w:color="auto" w:fill="auto"/>
            <w:vAlign w:val="center"/>
          </w:tcPr>
          <w:p w14:paraId="4003546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84消毒液</w:t>
            </w:r>
          </w:p>
        </w:tc>
        <w:tc>
          <w:tcPr>
            <w:tcW w:w="1675" w:type="dxa"/>
            <w:tcBorders>
              <w:top w:val="nil"/>
              <w:left w:val="nil"/>
              <w:bottom w:val="single" w:color="000000" w:sz="8" w:space="0"/>
              <w:right w:val="single" w:color="000000" w:sz="8" w:space="0"/>
            </w:tcBorders>
            <w:shd w:val="clear" w:color="auto" w:fill="auto"/>
            <w:vAlign w:val="center"/>
          </w:tcPr>
          <w:p w14:paraId="13A7D2C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834" w:type="dxa"/>
            <w:tcBorders>
              <w:top w:val="nil"/>
              <w:left w:val="nil"/>
              <w:bottom w:val="single" w:color="000000" w:sz="8" w:space="0"/>
              <w:right w:val="single" w:color="000000" w:sz="8" w:space="0"/>
            </w:tcBorders>
            <w:shd w:val="clear" w:color="auto" w:fill="auto"/>
            <w:vAlign w:val="center"/>
          </w:tcPr>
          <w:p w14:paraId="3E7D935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659277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6F2ADE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EA4E30C">
            <w:pPr>
              <w:jc w:val="both"/>
              <w:rPr>
                <w:rFonts w:hint="default" w:ascii="方正仿宋_GBK" w:hAnsi="方正仿宋_GBK" w:eastAsia="方正仿宋_GBK" w:cs="方正仿宋_GBK"/>
                <w:i w:val="0"/>
                <w:iCs w:val="0"/>
                <w:color w:val="000000"/>
                <w:sz w:val="21"/>
                <w:szCs w:val="21"/>
                <w:u w:val="none"/>
              </w:rPr>
            </w:pPr>
          </w:p>
        </w:tc>
      </w:tr>
      <w:tr w14:paraId="0EA6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61DEB472">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w:t>
            </w:r>
          </w:p>
        </w:tc>
        <w:tc>
          <w:tcPr>
            <w:tcW w:w="1635" w:type="dxa"/>
            <w:tcBorders>
              <w:top w:val="nil"/>
              <w:left w:val="nil"/>
              <w:bottom w:val="single" w:color="000000" w:sz="8" w:space="0"/>
              <w:right w:val="single" w:color="000000" w:sz="8" w:space="0"/>
            </w:tcBorders>
            <w:shd w:val="clear" w:color="auto" w:fill="auto"/>
            <w:vAlign w:val="center"/>
          </w:tcPr>
          <w:p w14:paraId="3FF095A7">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B-D预警测试包</w:t>
            </w:r>
          </w:p>
        </w:tc>
        <w:tc>
          <w:tcPr>
            <w:tcW w:w="1675" w:type="dxa"/>
            <w:tcBorders>
              <w:top w:val="nil"/>
              <w:left w:val="nil"/>
              <w:bottom w:val="single" w:color="000000" w:sz="8" w:space="0"/>
              <w:right w:val="single" w:color="000000" w:sz="8" w:space="0"/>
            </w:tcBorders>
            <w:shd w:val="clear" w:color="auto" w:fill="auto"/>
            <w:vAlign w:val="center"/>
          </w:tcPr>
          <w:p w14:paraId="7BE18FA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834" w:type="dxa"/>
            <w:tcBorders>
              <w:top w:val="nil"/>
              <w:left w:val="nil"/>
              <w:bottom w:val="single" w:color="000000" w:sz="8" w:space="0"/>
              <w:right w:val="single" w:color="000000" w:sz="8" w:space="0"/>
            </w:tcBorders>
            <w:shd w:val="clear" w:color="auto" w:fill="auto"/>
            <w:vAlign w:val="center"/>
          </w:tcPr>
          <w:p w14:paraId="7D2528E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54" w:type="pct"/>
            <w:tcBorders>
              <w:top w:val="nil"/>
              <w:left w:val="nil"/>
              <w:bottom w:val="single" w:color="000000" w:sz="8" w:space="0"/>
              <w:right w:val="single" w:color="000000" w:sz="8" w:space="0"/>
            </w:tcBorders>
            <w:shd w:val="clear" w:color="auto" w:fill="auto"/>
            <w:noWrap/>
            <w:vAlign w:val="center"/>
          </w:tcPr>
          <w:p w14:paraId="31AC728B">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A6BE5B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7AC4612">
            <w:pPr>
              <w:jc w:val="both"/>
              <w:rPr>
                <w:rFonts w:hint="default" w:ascii="方正仿宋_GBK" w:hAnsi="方正仿宋_GBK" w:eastAsia="方正仿宋_GBK" w:cs="方正仿宋_GBK"/>
                <w:i w:val="0"/>
                <w:iCs w:val="0"/>
                <w:color w:val="000000"/>
                <w:sz w:val="21"/>
                <w:szCs w:val="21"/>
                <w:u w:val="none"/>
              </w:rPr>
            </w:pPr>
          </w:p>
        </w:tc>
      </w:tr>
      <w:tr w14:paraId="2FA3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0A6B662D">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w:t>
            </w:r>
          </w:p>
        </w:tc>
        <w:tc>
          <w:tcPr>
            <w:tcW w:w="1635" w:type="dxa"/>
            <w:tcBorders>
              <w:top w:val="nil"/>
              <w:left w:val="nil"/>
              <w:bottom w:val="single" w:color="000000" w:sz="8" w:space="0"/>
              <w:right w:val="single" w:color="000000" w:sz="8" w:space="0"/>
            </w:tcBorders>
            <w:shd w:val="clear" w:color="auto" w:fill="auto"/>
            <w:vAlign w:val="center"/>
          </w:tcPr>
          <w:p w14:paraId="2BB7ABA1">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安尔碘</w:t>
            </w:r>
          </w:p>
        </w:tc>
        <w:tc>
          <w:tcPr>
            <w:tcW w:w="1675" w:type="dxa"/>
            <w:tcBorders>
              <w:top w:val="nil"/>
              <w:left w:val="nil"/>
              <w:bottom w:val="single" w:color="000000" w:sz="8" w:space="0"/>
              <w:right w:val="single" w:color="000000" w:sz="8" w:space="0"/>
            </w:tcBorders>
            <w:shd w:val="clear" w:color="auto" w:fill="auto"/>
            <w:vAlign w:val="center"/>
          </w:tcPr>
          <w:p w14:paraId="207DB881">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0.5% 60ml</w:t>
            </w:r>
          </w:p>
        </w:tc>
        <w:tc>
          <w:tcPr>
            <w:tcW w:w="834" w:type="dxa"/>
            <w:tcBorders>
              <w:top w:val="nil"/>
              <w:left w:val="nil"/>
              <w:bottom w:val="single" w:color="000000" w:sz="8" w:space="0"/>
              <w:right w:val="single" w:color="000000" w:sz="8" w:space="0"/>
            </w:tcBorders>
            <w:shd w:val="clear" w:color="auto" w:fill="auto"/>
            <w:vAlign w:val="center"/>
          </w:tcPr>
          <w:p w14:paraId="190D9AA4">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588D3571">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74FFBB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F62AE00">
            <w:pPr>
              <w:jc w:val="both"/>
              <w:rPr>
                <w:rFonts w:hint="default" w:ascii="方正仿宋_GBK" w:hAnsi="方正仿宋_GBK" w:eastAsia="方正仿宋_GBK" w:cs="方正仿宋_GBK"/>
                <w:i w:val="0"/>
                <w:iCs w:val="0"/>
                <w:color w:val="000000"/>
                <w:sz w:val="21"/>
                <w:szCs w:val="21"/>
                <w:u w:val="none"/>
              </w:rPr>
            </w:pPr>
          </w:p>
        </w:tc>
      </w:tr>
      <w:tr w14:paraId="4523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70B2173A">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4</w:t>
            </w:r>
          </w:p>
        </w:tc>
        <w:tc>
          <w:tcPr>
            <w:tcW w:w="1635" w:type="dxa"/>
            <w:tcBorders>
              <w:top w:val="nil"/>
              <w:left w:val="nil"/>
              <w:bottom w:val="single" w:color="000000" w:sz="8" w:space="0"/>
              <w:right w:val="single" w:color="000000" w:sz="8" w:space="0"/>
            </w:tcBorders>
            <w:shd w:val="clear" w:color="auto" w:fill="auto"/>
            <w:vAlign w:val="center"/>
          </w:tcPr>
          <w:p w14:paraId="7DE6D669">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包装袋</w:t>
            </w:r>
          </w:p>
        </w:tc>
        <w:tc>
          <w:tcPr>
            <w:tcW w:w="1675" w:type="dxa"/>
            <w:tcBorders>
              <w:top w:val="nil"/>
              <w:left w:val="nil"/>
              <w:bottom w:val="single" w:color="000000" w:sz="8" w:space="0"/>
              <w:right w:val="single" w:color="000000" w:sz="8" w:space="0"/>
            </w:tcBorders>
            <w:shd w:val="clear" w:color="auto" w:fill="auto"/>
            <w:vAlign w:val="center"/>
          </w:tcPr>
          <w:p w14:paraId="53C9BFC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55mm*200m</w:t>
            </w:r>
          </w:p>
        </w:tc>
        <w:tc>
          <w:tcPr>
            <w:tcW w:w="834" w:type="dxa"/>
            <w:tcBorders>
              <w:top w:val="nil"/>
              <w:left w:val="nil"/>
              <w:bottom w:val="single" w:color="000000" w:sz="8" w:space="0"/>
              <w:right w:val="single" w:color="000000" w:sz="8" w:space="0"/>
            </w:tcBorders>
            <w:shd w:val="clear" w:color="auto" w:fill="auto"/>
            <w:vAlign w:val="center"/>
          </w:tcPr>
          <w:p w14:paraId="7594F78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661661E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62B4B147">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2097F2F">
            <w:pPr>
              <w:jc w:val="both"/>
              <w:rPr>
                <w:rFonts w:hint="default" w:ascii="方正仿宋_GBK" w:hAnsi="方正仿宋_GBK" w:eastAsia="方正仿宋_GBK" w:cs="方正仿宋_GBK"/>
                <w:i w:val="0"/>
                <w:iCs w:val="0"/>
                <w:color w:val="FF0000"/>
                <w:sz w:val="21"/>
                <w:szCs w:val="21"/>
                <w:u w:val="none"/>
              </w:rPr>
            </w:pPr>
          </w:p>
        </w:tc>
      </w:tr>
      <w:tr w14:paraId="7FCC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1DA1534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5</w:t>
            </w:r>
          </w:p>
        </w:tc>
        <w:tc>
          <w:tcPr>
            <w:tcW w:w="1635" w:type="dxa"/>
            <w:tcBorders>
              <w:top w:val="nil"/>
              <w:left w:val="nil"/>
              <w:bottom w:val="single" w:color="000000" w:sz="8" w:space="0"/>
              <w:right w:val="single" w:color="000000" w:sz="8" w:space="0"/>
            </w:tcBorders>
            <w:shd w:val="clear" w:color="auto" w:fill="auto"/>
            <w:vAlign w:val="center"/>
          </w:tcPr>
          <w:p w14:paraId="756CD5F7">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包装袋</w:t>
            </w:r>
          </w:p>
        </w:tc>
        <w:tc>
          <w:tcPr>
            <w:tcW w:w="1675" w:type="dxa"/>
            <w:tcBorders>
              <w:top w:val="nil"/>
              <w:left w:val="nil"/>
              <w:bottom w:val="single" w:color="000000" w:sz="8" w:space="0"/>
              <w:right w:val="single" w:color="000000" w:sz="8" w:space="0"/>
            </w:tcBorders>
            <w:shd w:val="clear" w:color="auto" w:fill="auto"/>
            <w:vAlign w:val="center"/>
          </w:tcPr>
          <w:p w14:paraId="6A73C1B4">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75mm*200m</w:t>
            </w:r>
          </w:p>
        </w:tc>
        <w:tc>
          <w:tcPr>
            <w:tcW w:w="834" w:type="dxa"/>
            <w:tcBorders>
              <w:top w:val="nil"/>
              <w:left w:val="nil"/>
              <w:bottom w:val="single" w:color="000000" w:sz="8" w:space="0"/>
              <w:right w:val="single" w:color="000000" w:sz="8" w:space="0"/>
            </w:tcBorders>
            <w:shd w:val="clear" w:color="auto" w:fill="auto"/>
            <w:vAlign w:val="center"/>
          </w:tcPr>
          <w:p w14:paraId="5FD6F969">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5CB4B0D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A86F76E">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890E777">
            <w:pPr>
              <w:jc w:val="both"/>
              <w:rPr>
                <w:rFonts w:hint="default" w:ascii="方正仿宋_GBK" w:hAnsi="方正仿宋_GBK" w:eastAsia="方正仿宋_GBK" w:cs="方正仿宋_GBK"/>
                <w:i w:val="0"/>
                <w:iCs w:val="0"/>
                <w:color w:val="FF0000"/>
                <w:sz w:val="21"/>
                <w:szCs w:val="21"/>
                <w:u w:val="none"/>
              </w:rPr>
            </w:pPr>
          </w:p>
        </w:tc>
      </w:tr>
      <w:tr w14:paraId="6895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7538C5BC">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6</w:t>
            </w:r>
          </w:p>
        </w:tc>
        <w:tc>
          <w:tcPr>
            <w:tcW w:w="1635" w:type="dxa"/>
            <w:tcBorders>
              <w:top w:val="nil"/>
              <w:left w:val="nil"/>
              <w:bottom w:val="single" w:color="000000" w:sz="8" w:space="0"/>
              <w:right w:val="single" w:color="000000" w:sz="8" w:space="0"/>
            </w:tcBorders>
            <w:shd w:val="clear" w:color="auto" w:fill="auto"/>
            <w:vAlign w:val="center"/>
          </w:tcPr>
          <w:p w14:paraId="2C04B5E0">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包装袋</w:t>
            </w:r>
          </w:p>
        </w:tc>
        <w:tc>
          <w:tcPr>
            <w:tcW w:w="1675" w:type="dxa"/>
            <w:tcBorders>
              <w:top w:val="nil"/>
              <w:left w:val="nil"/>
              <w:bottom w:val="single" w:color="000000" w:sz="8" w:space="0"/>
              <w:right w:val="single" w:color="000000" w:sz="8" w:space="0"/>
            </w:tcBorders>
            <w:shd w:val="clear" w:color="auto" w:fill="auto"/>
            <w:vAlign w:val="center"/>
          </w:tcPr>
          <w:p w14:paraId="0B3C4CC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100mm*200m</w:t>
            </w:r>
          </w:p>
        </w:tc>
        <w:tc>
          <w:tcPr>
            <w:tcW w:w="834" w:type="dxa"/>
            <w:tcBorders>
              <w:top w:val="nil"/>
              <w:left w:val="nil"/>
              <w:bottom w:val="single" w:color="000000" w:sz="8" w:space="0"/>
              <w:right w:val="single" w:color="000000" w:sz="8" w:space="0"/>
            </w:tcBorders>
            <w:shd w:val="clear" w:color="auto" w:fill="auto"/>
            <w:vAlign w:val="center"/>
          </w:tcPr>
          <w:p w14:paraId="1B075A0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0ADD54F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9466A7B">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7863F6D">
            <w:pPr>
              <w:jc w:val="both"/>
              <w:rPr>
                <w:rFonts w:hint="default" w:ascii="方正仿宋_GBK" w:hAnsi="方正仿宋_GBK" w:eastAsia="方正仿宋_GBK" w:cs="方正仿宋_GBK"/>
                <w:i w:val="0"/>
                <w:iCs w:val="0"/>
                <w:color w:val="FF0000"/>
                <w:sz w:val="21"/>
                <w:szCs w:val="21"/>
                <w:u w:val="none"/>
              </w:rPr>
            </w:pPr>
          </w:p>
        </w:tc>
      </w:tr>
      <w:tr w14:paraId="3603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7BBDB4C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w:t>
            </w:r>
          </w:p>
        </w:tc>
        <w:tc>
          <w:tcPr>
            <w:tcW w:w="1635" w:type="dxa"/>
            <w:tcBorders>
              <w:top w:val="nil"/>
              <w:left w:val="nil"/>
              <w:bottom w:val="single" w:color="000000" w:sz="8" w:space="0"/>
              <w:right w:val="single" w:color="000000" w:sz="8" w:space="0"/>
            </w:tcBorders>
            <w:shd w:val="clear" w:color="auto" w:fill="auto"/>
            <w:vAlign w:val="center"/>
          </w:tcPr>
          <w:p w14:paraId="518E98A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次氯酸</w:t>
            </w:r>
          </w:p>
        </w:tc>
        <w:tc>
          <w:tcPr>
            <w:tcW w:w="1675" w:type="dxa"/>
            <w:tcBorders>
              <w:top w:val="nil"/>
              <w:left w:val="nil"/>
              <w:bottom w:val="single" w:color="000000" w:sz="8" w:space="0"/>
              <w:right w:val="single" w:color="000000" w:sz="8" w:space="0"/>
            </w:tcBorders>
            <w:shd w:val="clear" w:color="auto" w:fill="auto"/>
            <w:vAlign w:val="center"/>
          </w:tcPr>
          <w:p w14:paraId="606316A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5L</w:t>
            </w:r>
          </w:p>
        </w:tc>
        <w:tc>
          <w:tcPr>
            <w:tcW w:w="834" w:type="dxa"/>
            <w:tcBorders>
              <w:top w:val="nil"/>
              <w:left w:val="nil"/>
              <w:bottom w:val="single" w:color="000000" w:sz="8" w:space="0"/>
              <w:right w:val="single" w:color="000000" w:sz="8" w:space="0"/>
            </w:tcBorders>
            <w:shd w:val="clear" w:color="auto" w:fill="auto"/>
            <w:vAlign w:val="center"/>
          </w:tcPr>
          <w:p w14:paraId="0667351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6CAC54E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1F5F8A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07D3276">
            <w:pPr>
              <w:jc w:val="both"/>
              <w:rPr>
                <w:rFonts w:hint="default" w:ascii="方正仿宋_GBK" w:hAnsi="方正仿宋_GBK" w:eastAsia="方正仿宋_GBK" w:cs="方正仿宋_GBK"/>
                <w:i w:val="0"/>
                <w:iCs w:val="0"/>
                <w:color w:val="000000"/>
                <w:sz w:val="21"/>
                <w:szCs w:val="21"/>
                <w:u w:val="none"/>
              </w:rPr>
            </w:pPr>
          </w:p>
        </w:tc>
      </w:tr>
      <w:tr w14:paraId="2175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2C3969A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w:t>
            </w:r>
          </w:p>
        </w:tc>
        <w:tc>
          <w:tcPr>
            <w:tcW w:w="1635" w:type="dxa"/>
            <w:tcBorders>
              <w:top w:val="nil"/>
              <w:left w:val="nil"/>
              <w:bottom w:val="single" w:color="000000" w:sz="8" w:space="0"/>
              <w:right w:val="single" w:color="000000" w:sz="8" w:space="0"/>
            </w:tcBorders>
            <w:shd w:val="clear" w:color="auto" w:fill="auto"/>
            <w:vAlign w:val="center"/>
          </w:tcPr>
          <w:p w14:paraId="735017D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碘伏</w:t>
            </w:r>
          </w:p>
        </w:tc>
        <w:tc>
          <w:tcPr>
            <w:tcW w:w="1675" w:type="dxa"/>
            <w:tcBorders>
              <w:top w:val="nil"/>
              <w:left w:val="nil"/>
              <w:bottom w:val="single" w:color="000000" w:sz="8" w:space="0"/>
              <w:right w:val="single" w:color="000000" w:sz="8" w:space="0"/>
            </w:tcBorders>
            <w:shd w:val="clear" w:color="auto" w:fill="auto"/>
            <w:vAlign w:val="center"/>
          </w:tcPr>
          <w:p w14:paraId="68D2619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834" w:type="dxa"/>
            <w:tcBorders>
              <w:top w:val="nil"/>
              <w:left w:val="nil"/>
              <w:bottom w:val="single" w:color="000000" w:sz="8" w:space="0"/>
              <w:right w:val="single" w:color="000000" w:sz="8" w:space="0"/>
            </w:tcBorders>
            <w:shd w:val="clear" w:color="auto" w:fill="auto"/>
            <w:vAlign w:val="center"/>
          </w:tcPr>
          <w:p w14:paraId="178DEC5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4206703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A6B676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9F056D5">
            <w:pPr>
              <w:jc w:val="both"/>
              <w:rPr>
                <w:rFonts w:hint="default" w:ascii="方正仿宋_GBK" w:hAnsi="方正仿宋_GBK" w:eastAsia="方正仿宋_GBK" w:cs="方正仿宋_GBK"/>
                <w:i w:val="0"/>
                <w:iCs w:val="0"/>
                <w:color w:val="000000"/>
                <w:sz w:val="21"/>
                <w:szCs w:val="21"/>
                <w:u w:val="none"/>
              </w:rPr>
            </w:pPr>
          </w:p>
        </w:tc>
      </w:tr>
      <w:tr w14:paraId="258C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122E362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w:t>
            </w:r>
          </w:p>
        </w:tc>
        <w:tc>
          <w:tcPr>
            <w:tcW w:w="1635" w:type="dxa"/>
            <w:tcBorders>
              <w:top w:val="nil"/>
              <w:left w:val="nil"/>
              <w:bottom w:val="single" w:color="000000" w:sz="8" w:space="0"/>
              <w:right w:val="single" w:color="000000" w:sz="8" w:space="0"/>
            </w:tcBorders>
            <w:shd w:val="clear" w:color="auto" w:fill="auto"/>
            <w:vAlign w:val="center"/>
          </w:tcPr>
          <w:p w14:paraId="5524BFA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多酶清洗剂</w:t>
            </w:r>
          </w:p>
        </w:tc>
        <w:tc>
          <w:tcPr>
            <w:tcW w:w="1675" w:type="dxa"/>
            <w:tcBorders>
              <w:top w:val="nil"/>
              <w:left w:val="nil"/>
              <w:bottom w:val="single" w:color="000000" w:sz="8" w:space="0"/>
              <w:right w:val="single" w:color="000000" w:sz="8" w:space="0"/>
            </w:tcBorders>
            <w:shd w:val="clear" w:color="auto" w:fill="auto"/>
            <w:vAlign w:val="center"/>
          </w:tcPr>
          <w:p w14:paraId="1BD7B8D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834" w:type="dxa"/>
            <w:tcBorders>
              <w:top w:val="nil"/>
              <w:left w:val="nil"/>
              <w:bottom w:val="single" w:color="000000" w:sz="8" w:space="0"/>
              <w:right w:val="single" w:color="000000" w:sz="8" w:space="0"/>
            </w:tcBorders>
            <w:shd w:val="clear" w:color="auto" w:fill="auto"/>
            <w:vAlign w:val="center"/>
          </w:tcPr>
          <w:p w14:paraId="00A2662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7FEB682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167CE04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F953E90">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74C8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03E4364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w:t>
            </w:r>
          </w:p>
        </w:tc>
        <w:tc>
          <w:tcPr>
            <w:tcW w:w="1635" w:type="dxa"/>
            <w:tcBorders>
              <w:top w:val="nil"/>
              <w:left w:val="nil"/>
              <w:bottom w:val="single" w:color="000000" w:sz="8" w:space="0"/>
              <w:right w:val="single" w:color="000000" w:sz="8" w:space="0"/>
            </w:tcBorders>
            <w:shd w:val="clear" w:color="auto" w:fill="auto"/>
            <w:vAlign w:val="center"/>
          </w:tcPr>
          <w:p w14:paraId="454A7A6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润滑防/除锈剂</w:t>
            </w:r>
          </w:p>
        </w:tc>
        <w:tc>
          <w:tcPr>
            <w:tcW w:w="1675" w:type="dxa"/>
            <w:tcBorders>
              <w:top w:val="nil"/>
              <w:left w:val="nil"/>
              <w:bottom w:val="single" w:color="000000" w:sz="8" w:space="0"/>
              <w:right w:val="single" w:color="000000" w:sz="8" w:space="0"/>
            </w:tcBorders>
            <w:shd w:val="clear" w:color="auto" w:fill="auto"/>
            <w:vAlign w:val="center"/>
          </w:tcPr>
          <w:p w14:paraId="6C10FAC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834" w:type="dxa"/>
            <w:tcBorders>
              <w:top w:val="nil"/>
              <w:left w:val="nil"/>
              <w:bottom w:val="single" w:color="000000" w:sz="8" w:space="0"/>
              <w:right w:val="single" w:color="000000" w:sz="8" w:space="0"/>
            </w:tcBorders>
            <w:shd w:val="clear" w:color="auto" w:fill="auto"/>
            <w:vAlign w:val="center"/>
          </w:tcPr>
          <w:p w14:paraId="12CB688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337FB9B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B9DBA4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vAlign w:val="center"/>
          </w:tcPr>
          <w:p w14:paraId="64DDE5B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r>
      <w:tr w14:paraId="68CC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384F3AA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11</w:t>
            </w:r>
          </w:p>
        </w:tc>
        <w:tc>
          <w:tcPr>
            <w:tcW w:w="1635" w:type="dxa"/>
            <w:tcBorders>
              <w:top w:val="nil"/>
              <w:left w:val="nil"/>
              <w:bottom w:val="single" w:color="000000" w:sz="8" w:space="0"/>
              <w:right w:val="single" w:color="000000" w:sz="8" w:space="0"/>
            </w:tcBorders>
            <w:shd w:val="clear" w:color="auto" w:fill="auto"/>
            <w:vAlign w:val="center"/>
          </w:tcPr>
          <w:p w14:paraId="7EB4690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凡士林</w:t>
            </w:r>
          </w:p>
        </w:tc>
        <w:tc>
          <w:tcPr>
            <w:tcW w:w="1675" w:type="dxa"/>
            <w:tcBorders>
              <w:top w:val="nil"/>
              <w:left w:val="nil"/>
              <w:bottom w:val="single" w:color="000000" w:sz="8" w:space="0"/>
              <w:right w:val="single" w:color="000000" w:sz="8" w:space="0"/>
            </w:tcBorders>
            <w:shd w:val="clear" w:color="auto" w:fill="auto"/>
            <w:vAlign w:val="center"/>
          </w:tcPr>
          <w:p w14:paraId="608003D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400ml</w:t>
            </w:r>
          </w:p>
        </w:tc>
        <w:tc>
          <w:tcPr>
            <w:tcW w:w="834" w:type="dxa"/>
            <w:tcBorders>
              <w:top w:val="nil"/>
              <w:left w:val="nil"/>
              <w:bottom w:val="single" w:color="000000" w:sz="8" w:space="0"/>
              <w:right w:val="single" w:color="000000" w:sz="8" w:space="0"/>
            </w:tcBorders>
            <w:shd w:val="clear" w:color="auto" w:fill="auto"/>
            <w:vAlign w:val="center"/>
          </w:tcPr>
          <w:p w14:paraId="3C710A2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筒</w:t>
            </w:r>
          </w:p>
        </w:tc>
        <w:tc>
          <w:tcPr>
            <w:tcW w:w="454" w:type="pct"/>
            <w:tcBorders>
              <w:top w:val="nil"/>
              <w:left w:val="nil"/>
              <w:bottom w:val="single" w:color="000000" w:sz="8" w:space="0"/>
              <w:right w:val="single" w:color="000000" w:sz="8" w:space="0"/>
            </w:tcBorders>
            <w:shd w:val="clear" w:color="auto" w:fill="auto"/>
            <w:noWrap/>
            <w:vAlign w:val="center"/>
          </w:tcPr>
          <w:p w14:paraId="0B15557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1C37C2D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318609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660A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2CCE6E8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12</w:t>
            </w:r>
          </w:p>
        </w:tc>
        <w:tc>
          <w:tcPr>
            <w:tcW w:w="1635" w:type="dxa"/>
            <w:tcBorders>
              <w:top w:val="nil"/>
              <w:left w:val="nil"/>
              <w:bottom w:val="single" w:color="000000" w:sz="8" w:space="0"/>
              <w:right w:val="single" w:color="000000" w:sz="8" w:space="0"/>
            </w:tcBorders>
            <w:shd w:val="clear" w:color="auto" w:fill="auto"/>
            <w:vAlign w:val="center"/>
          </w:tcPr>
          <w:p w14:paraId="043C9E9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甘油</w:t>
            </w:r>
          </w:p>
        </w:tc>
        <w:tc>
          <w:tcPr>
            <w:tcW w:w="1675" w:type="dxa"/>
            <w:tcBorders>
              <w:top w:val="nil"/>
              <w:left w:val="nil"/>
              <w:bottom w:val="single" w:color="000000" w:sz="8" w:space="0"/>
              <w:right w:val="single" w:color="000000" w:sz="8" w:space="0"/>
            </w:tcBorders>
            <w:shd w:val="clear" w:color="auto" w:fill="auto"/>
            <w:vAlign w:val="center"/>
          </w:tcPr>
          <w:p w14:paraId="1D17C5A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500g/瓶</w:t>
            </w:r>
          </w:p>
        </w:tc>
        <w:tc>
          <w:tcPr>
            <w:tcW w:w="834" w:type="dxa"/>
            <w:tcBorders>
              <w:top w:val="nil"/>
              <w:left w:val="nil"/>
              <w:bottom w:val="single" w:color="000000" w:sz="8" w:space="0"/>
              <w:right w:val="single" w:color="000000" w:sz="8" w:space="0"/>
            </w:tcBorders>
            <w:shd w:val="clear" w:color="auto" w:fill="auto"/>
            <w:vAlign w:val="center"/>
          </w:tcPr>
          <w:p w14:paraId="61153F6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3644188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53F235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976D3F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6FE0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6AA001E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13</w:t>
            </w:r>
          </w:p>
        </w:tc>
        <w:tc>
          <w:tcPr>
            <w:tcW w:w="1635" w:type="dxa"/>
            <w:tcBorders>
              <w:top w:val="nil"/>
              <w:left w:val="nil"/>
              <w:bottom w:val="single" w:color="000000" w:sz="8" w:space="0"/>
              <w:right w:val="single" w:color="000000" w:sz="8" w:space="0"/>
            </w:tcBorders>
            <w:shd w:val="clear" w:color="auto" w:fill="auto"/>
            <w:vAlign w:val="center"/>
          </w:tcPr>
          <w:p w14:paraId="6216916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1675" w:type="dxa"/>
            <w:tcBorders>
              <w:top w:val="nil"/>
              <w:left w:val="nil"/>
              <w:bottom w:val="single" w:color="000000" w:sz="8" w:space="0"/>
              <w:right w:val="single" w:color="000000" w:sz="8" w:space="0"/>
            </w:tcBorders>
            <w:shd w:val="clear" w:color="auto" w:fill="auto"/>
            <w:vAlign w:val="center"/>
          </w:tcPr>
          <w:p w14:paraId="7B1096F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200mm*100m</w:t>
            </w:r>
          </w:p>
        </w:tc>
        <w:tc>
          <w:tcPr>
            <w:tcW w:w="834" w:type="dxa"/>
            <w:tcBorders>
              <w:top w:val="nil"/>
              <w:left w:val="nil"/>
              <w:bottom w:val="single" w:color="000000" w:sz="8" w:space="0"/>
              <w:right w:val="single" w:color="000000" w:sz="8" w:space="0"/>
            </w:tcBorders>
            <w:shd w:val="clear" w:color="auto" w:fill="auto"/>
            <w:vAlign w:val="center"/>
          </w:tcPr>
          <w:p w14:paraId="49750DD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0E671A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8D584A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3380862">
            <w:pPr>
              <w:jc w:val="both"/>
              <w:rPr>
                <w:rFonts w:hint="default" w:ascii="方正仿宋_GBK" w:hAnsi="方正仿宋_GBK" w:eastAsia="方正仿宋_GBK" w:cs="方正仿宋_GBK"/>
                <w:i w:val="0"/>
                <w:iCs w:val="0"/>
                <w:color w:val="000000"/>
                <w:sz w:val="21"/>
                <w:szCs w:val="21"/>
                <w:u w:val="none"/>
              </w:rPr>
            </w:pPr>
          </w:p>
        </w:tc>
      </w:tr>
      <w:tr w14:paraId="0DA9E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31EF423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14</w:t>
            </w:r>
          </w:p>
        </w:tc>
        <w:tc>
          <w:tcPr>
            <w:tcW w:w="1635" w:type="dxa"/>
            <w:tcBorders>
              <w:top w:val="nil"/>
              <w:left w:val="nil"/>
              <w:bottom w:val="single" w:color="000000" w:sz="8" w:space="0"/>
              <w:right w:val="single" w:color="000000" w:sz="8" w:space="0"/>
            </w:tcBorders>
            <w:shd w:val="clear" w:color="auto" w:fill="auto"/>
            <w:vAlign w:val="center"/>
          </w:tcPr>
          <w:p w14:paraId="270545A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1675" w:type="dxa"/>
            <w:tcBorders>
              <w:top w:val="nil"/>
              <w:left w:val="nil"/>
              <w:bottom w:val="single" w:color="000000" w:sz="8" w:space="0"/>
              <w:right w:val="single" w:color="000000" w:sz="8" w:space="0"/>
            </w:tcBorders>
            <w:shd w:val="clear" w:color="auto" w:fill="auto"/>
            <w:vAlign w:val="center"/>
          </w:tcPr>
          <w:p w14:paraId="65FD01B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100mm*100m</w:t>
            </w:r>
          </w:p>
        </w:tc>
        <w:tc>
          <w:tcPr>
            <w:tcW w:w="834" w:type="dxa"/>
            <w:tcBorders>
              <w:top w:val="nil"/>
              <w:left w:val="nil"/>
              <w:bottom w:val="single" w:color="000000" w:sz="8" w:space="0"/>
              <w:right w:val="single" w:color="000000" w:sz="8" w:space="0"/>
            </w:tcBorders>
            <w:shd w:val="clear" w:color="auto" w:fill="auto"/>
            <w:vAlign w:val="center"/>
          </w:tcPr>
          <w:p w14:paraId="63B555D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6C059C7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6D75A9F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F97F562">
            <w:pPr>
              <w:jc w:val="both"/>
              <w:rPr>
                <w:rFonts w:hint="default" w:ascii="方正仿宋_GBK" w:hAnsi="方正仿宋_GBK" w:eastAsia="方正仿宋_GBK" w:cs="方正仿宋_GBK"/>
                <w:i w:val="0"/>
                <w:iCs w:val="0"/>
                <w:color w:val="000000"/>
                <w:sz w:val="21"/>
                <w:szCs w:val="21"/>
                <w:u w:val="none"/>
              </w:rPr>
            </w:pPr>
          </w:p>
        </w:tc>
      </w:tr>
      <w:tr w14:paraId="3607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0BED843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15</w:t>
            </w:r>
          </w:p>
        </w:tc>
        <w:tc>
          <w:tcPr>
            <w:tcW w:w="1635" w:type="dxa"/>
            <w:tcBorders>
              <w:top w:val="nil"/>
              <w:left w:val="nil"/>
              <w:bottom w:val="single" w:color="000000" w:sz="8" w:space="0"/>
              <w:right w:val="single" w:color="000000" w:sz="8" w:space="0"/>
            </w:tcBorders>
            <w:shd w:val="clear" w:color="auto" w:fill="auto"/>
            <w:vAlign w:val="center"/>
          </w:tcPr>
          <w:p w14:paraId="27F65ED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1675" w:type="dxa"/>
            <w:tcBorders>
              <w:top w:val="nil"/>
              <w:left w:val="nil"/>
              <w:bottom w:val="single" w:color="000000" w:sz="8" w:space="0"/>
              <w:right w:val="single" w:color="000000" w:sz="8" w:space="0"/>
            </w:tcBorders>
            <w:shd w:val="clear" w:color="auto" w:fill="auto"/>
            <w:vAlign w:val="center"/>
          </w:tcPr>
          <w:p w14:paraId="7164A72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300mm*100m</w:t>
            </w:r>
          </w:p>
        </w:tc>
        <w:tc>
          <w:tcPr>
            <w:tcW w:w="834" w:type="dxa"/>
            <w:tcBorders>
              <w:top w:val="nil"/>
              <w:left w:val="nil"/>
              <w:bottom w:val="single" w:color="000000" w:sz="8" w:space="0"/>
              <w:right w:val="single" w:color="000000" w:sz="8" w:space="0"/>
            </w:tcBorders>
            <w:shd w:val="clear" w:color="auto" w:fill="auto"/>
            <w:vAlign w:val="center"/>
          </w:tcPr>
          <w:p w14:paraId="48E3BDC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039272D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31FD19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08389FC5">
            <w:pPr>
              <w:jc w:val="both"/>
              <w:rPr>
                <w:rFonts w:hint="default" w:ascii="方正仿宋_GBK" w:hAnsi="方正仿宋_GBK" w:eastAsia="方正仿宋_GBK" w:cs="方正仿宋_GBK"/>
                <w:i w:val="0"/>
                <w:iCs w:val="0"/>
                <w:color w:val="000000"/>
                <w:sz w:val="21"/>
                <w:szCs w:val="21"/>
                <w:u w:val="none"/>
              </w:rPr>
            </w:pPr>
          </w:p>
        </w:tc>
      </w:tr>
      <w:tr w14:paraId="2E69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2440F39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16</w:t>
            </w:r>
          </w:p>
        </w:tc>
        <w:tc>
          <w:tcPr>
            <w:tcW w:w="1635" w:type="dxa"/>
            <w:tcBorders>
              <w:top w:val="nil"/>
              <w:left w:val="nil"/>
              <w:bottom w:val="single" w:color="000000" w:sz="8" w:space="0"/>
              <w:right w:val="single" w:color="000000" w:sz="8" w:space="0"/>
            </w:tcBorders>
            <w:shd w:val="clear" w:color="auto" w:fill="auto"/>
            <w:vAlign w:val="center"/>
          </w:tcPr>
          <w:p w14:paraId="7F0FB4A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过氧化氢低温等离子体灭菌过程指示标签</w:t>
            </w:r>
          </w:p>
        </w:tc>
        <w:tc>
          <w:tcPr>
            <w:tcW w:w="1675" w:type="dxa"/>
            <w:tcBorders>
              <w:top w:val="nil"/>
              <w:left w:val="nil"/>
              <w:bottom w:val="single" w:color="000000" w:sz="8" w:space="0"/>
              <w:right w:val="single" w:color="000000" w:sz="8" w:space="0"/>
            </w:tcBorders>
            <w:shd w:val="clear" w:color="auto" w:fill="auto"/>
            <w:vAlign w:val="center"/>
          </w:tcPr>
          <w:p w14:paraId="7F301B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900片</w:t>
            </w:r>
          </w:p>
        </w:tc>
        <w:tc>
          <w:tcPr>
            <w:tcW w:w="834" w:type="dxa"/>
            <w:tcBorders>
              <w:top w:val="nil"/>
              <w:left w:val="nil"/>
              <w:bottom w:val="single" w:color="000000" w:sz="8" w:space="0"/>
              <w:right w:val="single" w:color="000000" w:sz="8" w:space="0"/>
            </w:tcBorders>
            <w:shd w:val="clear" w:color="auto" w:fill="auto"/>
            <w:vAlign w:val="center"/>
          </w:tcPr>
          <w:p w14:paraId="7D14C2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54" w:type="pct"/>
            <w:tcBorders>
              <w:top w:val="nil"/>
              <w:left w:val="nil"/>
              <w:bottom w:val="single" w:color="000000" w:sz="8" w:space="0"/>
              <w:right w:val="single" w:color="000000" w:sz="8" w:space="0"/>
            </w:tcBorders>
            <w:shd w:val="clear" w:color="auto" w:fill="auto"/>
            <w:noWrap/>
            <w:vAlign w:val="center"/>
          </w:tcPr>
          <w:p w14:paraId="7F49BEC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D13BCB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8B0C74A">
            <w:pPr>
              <w:jc w:val="both"/>
              <w:rPr>
                <w:rFonts w:hint="default" w:ascii="方正仿宋_GBK" w:hAnsi="方正仿宋_GBK" w:eastAsia="方正仿宋_GBK" w:cs="方正仿宋_GBK"/>
                <w:i w:val="0"/>
                <w:iCs w:val="0"/>
                <w:color w:val="000000"/>
                <w:sz w:val="21"/>
                <w:szCs w:val="21"/>
                <w:u w:val="none"/>
              </w:rPr>
            </w:pPr>
          </w:p>
        </w:tc>
      </w:tr>
      <w:tr w14:paraId="49E6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3F8F29B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w:t>
            </w:r>
          </w:p>
        </w:tc>
        <w:tc>
          <w:tcPr>
            <w:tcW w:w="1635" w:type="dxa"/>
            <w:tcBorders>
              <w:top w:val="nil"/>
              <w:left w:val="nil"/>
              <w:bottom w:val="single" w:color="000000" w:sz="8" w:space="0"/>
              <w:right w:val="single" w:color="000000" w:sz="8" w:space="0"/>
            </w:tcBorders>
            <w:shd w:val="clear" w:color="auto" w:fill="auto"/>
            <w:vAlign w:val="center"/>
          </w:tcPr>
          <w:p w14:paraId="55EA746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highlight w:val="none"/>
                <w:u w:val="none"/>
                <w:lang w:val="en-US" w:eastAsia="zh-CN" w:bidi="ar"/>
              </w:rPr>
              <w:t>过氧化氢低温等离子体灭菌化学指示卡</w:t>
            </w:r>
          </w:p>
        </w:tc>
        <w:tc>
          <w:tcPr>
            <w:tcW w:w="1675" w:type="dxa"/>
            <w:tcBorders>
              <w:top w:val="nil"/>
              <w:left w:val="nil"/>
              <w:bottom w:val="single" w:color="000000" w:sz="8" w:space="0"/>
              <w:right w:val="single" w:color="000000" w:sz="8" w:space="0"/>
            </w:tcBorders>
            <w:shd w:val="clear" w:color="auto" w:fill="auto"/>
            <w:vAlign w:val="center"/>
          </w:tcPr>
          <w:p w14:paraId="63DA493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200片</w:t>
            </w:r>
          </w:p>
        </w:tc>
        <w:tc>
          <w:tcPr>
            <w:tcW w:w="834" w:type="dxa"/>
            <w:tcBorders>
              <w:top w:val="nil"/>
              <w:left w:val="nil"/>
              <w:bottom w:val="single" w:color="000000" w:sz="8" w:space="0"/>
              <w:right w:val="single" w:color="000000" w:sz="8" w:space="0"/>
            </w:tcBorders>
            <w:shd w:val="clear" w:color="auto" w:fill="auto"/>
            <w:vAlign w:val="center"/>
          </w:tcPr>
          <w:p w14:paraId="48CB4BA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54" w:type="pct"/>
            <w:tcBorders>
              <w:top w:val="nil"/>
              <w:left w:val="nil"/>
              <w:bottom w:val="single" w:color="000000" w:sz="8" w:space="0"/>
              <w:right w:val="single" w:color="000000" w:sz="8" w:space="0"/>
            </w:tcBorders>
            <w:shd w:val="clear" w:color="auto" w:fill="auto"/>
            <w:noWrap/>
            <w:vAlign w:val="center"/>
          </w:tcPr>
          <w:p w14:paraId="7AFA43F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4068364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D1BEA82">
            <w:pPr>
              <w:jc w:val="both"/>
              <w:rPr>
                <w:rFonts w:hint="default" w:ascii="方正仿宋_GBK" w:hAnsi="方正仿宋_GBK" w:eastAsia="方正仿宋_GBK" w:cs="方正仿宋_GBK"/>
                <w:i w:val="0"/>
                <w:iCs w:val="0"/>
                <w:color w:val="000000"/>
                <w:sz w:val="21"/>
                <w:szCs w:val="21"/>
                <w:u w:val="none"/>
              </w:rPr>
            </w:pPr>
          </w:p>
        </w:tc>
      </w:tr>
      <w:tr w14:paraId="29F1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3B2652D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highlight w:val="none"/>
                <w:u w:val="none"/>
                <w:lang w:val="en-US" w:eastAsia="zh-CN" w:bidi="ar"/>
              </w:rPr>
              <w:t>18</w:t>
            </w:r>
          </w:p>
        </w:tc>
        <w:tc>
          <w:tcPr>
            <w:tcW w:w="1635" w:type="dxa"/>
            <w:tcBorders>
              <w:top w:val="nil"/>
              <w:left w:val="nil"/>
              <w:bottom w:val="single" w:color="000000" w:sz="8" w:space="0"/>
              <w:right w:val="single" w:color="000000" w:sz="8" w:space="0"/>
            </w:tcBorders>
            <w:shd w:val="clear" w:color="auto" w:fill="auto"/>
            <w:vAlign w:val="center"/>
          </w:tcPr>
          <w:p w14:paraId="7A03AE4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highlight w:val="none"/>
                <w:u w:val="none"/>
                <w:lang w:val="en-US" w:eastAsia="zh-CN" w:bidi="ar"/>
              </w:rPr>
              <w:t>过氧化氢低温等离子体灭菌器过氧化氢卡匣</w:t>
            </w:r>
          </w:p>
        </w:tc>
        <w:tc>
          <w:tcPr>
            <w:tcW w:w="1675" w:type="dxa"/>
            <w:tcBorders>
              <w:top w:val="nil"/>
              <w:left w:val="nil"/>
              <w:bottom w:val="single" w:color="000000" w:sz="8" w:space="0"/>
              <w:right w:val="single" w:color="000000" w:sz="8" w:space="0"/>
            </w:tcBorders>
            <w:shd w:val="clear" w:color="auto" w:fill="auto"/>
            <w:vAlign w:val="center"/>
          </w:tcPr>
          <w:p w14:paraId="0A7C1F5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834" w:type="dxa"/>
            <w:tcBorders>
              <w:top w:val="nil"/>
              <w:left w:val="nil"/>
              <w:bottom w:val="single" w:color="000000" w:sz="8" w:space="0"/>
              <w:right w:val="single" w:color="000000" w:sz="8" w:space="0"/>
            </w:tcBorders>
            <w:shd w:val="clear" w:color="auto" w:fill="auto"/>
            <w:vAlign w:val="center"/>
          </w:tcPr>
          <w:p w14:paraId="3A4C795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54" w:type="pct"/>
            <w:tcBorders>
              <w:top w:val="nil"/>
              <w:left w:val="nil"/>
              <w:bottom w:val="single" w:color="000000" w:sz="8" w:space="0"/>
              <w:right w:val="single" w:color="000000" w:sz="8" w:space="0"/>
            </w:tcBorders>
            <w:shd w:val="clear" w:color="auto" w:fill="auto"/>
            <w:noWrap/>
            <w:vAlign w:val="center"/>
          </w:tcPr>
          <w:p w14:paraId="60E758D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694CA6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AA0002C">
            <w:pPr>
              <w:jc w:val="both"/>
              <w:rPr>
                <w:rFonts w:hint="default" w:ascii="方正仿宋_GBK" w:hAnsi="方正仿宋_GBK" w:eastAsia="方正仿宋_GBK" w:cs="方正仿宋_GBK"/>
                <w:i w:val="0"/>
                <w:iCs w:val="0"/>
                <w:color w:val="000000"/>
                <w:sz w:val="21"/>
                <w:szCs w:val="21"/>
                <w:u w:val="none"/>
              </w:rPr>
            </w:pPr>
          </w:p>
        </w:tc>
      </w:tr>
      <w:tr w14:paraId="6502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4DB71E7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19</w:t>
            </w:r>
          </w:p>
        </w:tc>
        <w:tc>
          <w:tcPr>
            <w:tcW w:w="1635" w:type="dxa"/>
            <w:tcBorders>
              <w:top w:val="nil"/>
              <w:left w:val="nil"/>
              <w:bottom w:val="single" w:color="000000" w:sz="8" w:space="0"/>
              <w:right w:val="single" w:color="000000" w:sz="8" w:space="0"/>
            </w:tcBorders>
            <w:shd w:val="clear" w:color="auto" w:fill="auto"/>
            <w:vAlign w:val="center"/>
          </w:tcPr>
          <w:p w14:paraId="74290EE5">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过氧化氢低温等离子体灭菌生物指示剂</w:t>
            </w:r>
          </w:p>
        </w:tc>
        <w:tc>
          <w:tcPr>
            <w:tcW w:w="1675" w:type="dxa"/>
            <w:tcBorders>
              <w:top w:val="nil"/>
              <w:left w:val="nil"/>
              <w:bottom w:val="single" w:color="000000" w:sz="8" w:space="0"/>
              <w:right w:val="single" w:color="000000" w:sz="8" w:space="0"/>
            </w:tcBorders>
            <w:shd w:val="clear" w:color="auto" w:fill="auto"/>
            <w:vAlign w:val="center"/>
          </w:tcPr>
          <w:p w14:paraId="2BFA7A5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50支</w:t>
            </w:r>
          </w:p>
        </w:tc>
        <w:tc>
          <w:tcPr>
            <w:tcW w:w="834" w:type="dxa"/>
            <w:tcBorders>
              <w:top w:val="nil"/>
              <w:left w:val="nil"/>
              <w:bottom w:val="single" w:color="000000" w:sz="8" w:space="0"/>
              <w:right w:val="single" w:color="000000" w:sz="8" w:space="0"/>
            </w:tcBorders>
            <w:shd w:val="clear" w:color="auto" w:fill="auto"/>
            <w:vAlign w:val="center"/>
          </w:tcPr>
          <w:p w14:paraId="3A30F83B">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54" w:type="pct"/>
            <w:tcBorders>
              <w:top w:val="nil"/>
              <w:left w:val="nil"/>
              <w:bottom w:val="single" w:color="000000" w:sz="8" w:space="0"/>
              <w:right w:val="single" w:color="000000" w:sz="8" w:space="0"/>
            </w:tcBorders>
            <w:shd w:val="clear" w:color="auto" w:fill="auto"/>
            <w:noWrap/>
            <w:vAlign w:val="center"/>
          </w:tcPr>
          <w:p w14:paraId="3D7FCA9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0555BC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0EE1812">
            <w:pPr>
              <w:jc w:val="both"/>
              <w:rPr>
                <w:rFonts w:hint="default" w:ascii="方正仿宋_GBK" w:hAnsi="方正仿宋_GBK" w:eastAsia="方正仿宋_GBK" w:cs="方正仿宋_GBK"/>
                <w:i w:val="0"/>
                <w:iCs w:val="0"/>
                <w:color w:val="000000"/>
                <w:sz w:val="21"/>
                <w:szCs w:val="21"/>
                <w:u w:val="none"/>
              </w:rPr>
            </w:pPr>
          </w:p>
        </w:tc>
      </w:tr>
      <w:tr w14:paraId="784C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03CE271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20</w:t>
            </w:r>
          </w:p>
        </w:tc>
        <w:tc>
          <w:tcPr>
            <w:tcW w:w="1635" w:type="dxa"/>
            <w:tcBorders>
              <w:top w:val="nil"/>
              <w:left w:val="nil"/>
              <w:bottom w:val="single" w:color="000000" w:sz="8" w:space="0"/>
              <w:right w:val="single" w:color="000000" w:sz="8" w:space="0"/>
            </w:tcBorders>
            <w:shd w:val="clear" w:color="auto" w:fill="auto"/>
            <w:vAlign w:val="center"/>
          </w:tcPr>
          <w:p w14:paraId="256A0096">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过氧化氢低温等离子体灭菌生物指示剂</w:t>
            </w:r>
          </w:p>
        </w:tc>
        <w:tc>
          <w:tcPr>
            <w:tcW w:w="1675" w:type="dxa"/>
            <w:tcBorders>
              <w:top w:val="nil"/>
              <w:left w:val="nil"/>
              <w:bottom w:val="single" w:color="000000" w:sz="8" w:space="0"/>
              <w:right w:val="single" w:color="000000" w:sz="8" w:space="0"/>
            </w:tcBorders>
            <w:shd w:val="clear" w:color="auto" w:fill="auto"/>
            <w:vAlign w:val="center"/>
          </w:tcPr>
          <w:p w14:paraId="178F03D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30支/盒</w:t>
            </w:r>
          </w:p>
        </w:tc>
        <w:tc>
          <w:tcPr>
            <w:tcW w:w="834" w:type="dxa"/>
            <w:tcBorders>
              <w:top w:val="nil"/>
              <w:left w:val="nil"/>
              <w:bottom w:val="single" w:color="000000" w:sz="8" w:space="0"/>
              <w:right w:val="single" w:color="000000" w:sz="8" w:space="0"/>
            </w:tcBorders>
            <w:shd w:val="clear" w:color="auto" w:fill="auto"/>
            <w:vAlign w:val="center"/>
          </w:tcPr>
          <w:p w14:paraId="4E329EA1">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支</w:t>
            </w:r>
          </w:p>
        </w:tc>
        <w:tc>
          <w:tcPr>
            <w:tcW w:w="454" w:type="pct"/>
            <w:tcBorders>
              <w:top w:val="nil"/>
              <w:left w:val="nil"/>
              <w:bottom w:val="single" w:color="000000" w:sz="8" w:space="0"/>
              <w:right w:val="single" w:color="000000" w:sz="8" w:space="0"/>
            </w:tcBorders>
            <w:shd w:val="clear" w:color="auto" w:fill="auto"/>
            <w:noWrap/>
            <w:vAlign w:val="center"/>
          </w:tcPr>
          <w:p w14:paraId="45B11096">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187B1E8">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B23094C">
            <w:pPr>
              <w:jc w:val="both"/>
              <w:rPr>
                <w:rFonts w:hint="default" w:ascii="方正仿宋_GBK" w:hAnsi="方正仿宋_GBK" w:eastAsia="方正仿宋_GBK" w:cs="方正仿宋_GBK"/>
                <w:i w:val="0"/>
                <w:iCs w:val="0"/>
                <w:color w:val="FF0000"/>
                <w:sz w:val="21"/>
                <w:szCs w:val="21"/>
                <w:u w:val="none"/>
              </w:rPr>
            </w:pPr>
          </w:p>
        </w:tc>
      </w:tr>
      <w:tr w14:paraId="1FB6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337200D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21</w:t>
            </w:r>
          </w:p>
        </w:tc>
        <w:tc>
          <w:tcPr>
            <w:tcW w:w="1635" w:type="dxa"/>
            <w:tcBorders>
              <w:top w:val="nil"/>
              <w:left w:val="nil"/>
              <w:bottom w:val="single" w:color="000000" w:sz="8" w:space="0"/>
              <w:right w:val="single" w:color="000000" w:sz="8" w:space="0"/>
            </w:tcBorders>
            <w:shd w:val="clear" w:color="auto" w:fill="auto"/>
            <w:vAlign w:val="center"/>
          </w:tcPr>
          <w:p w14:paraId="1FC4280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过氧乙酸</w:t>
            </w:r>
          </w:p>
        </w:tc>
        <w:tc>
          <w:tcPr>
            <w:tcW w:w="1675" w:type="dxa"/>
            <w:tcBorders>
              <w:top w:val="nil"/>
              <w:left w:val="nil"/>
              <w:bottom w:val="single" w:color="000000" w:sz="8" w:space="0"/>
              <w:right w:val="single" w:color="000000" w:sz="8" w:space="0"/>
            </w:tcBorders>
            <w:shd w:val="clear" w:color="auto" w:fill="auto"/>
            <w:vAlign w:val="center"/>
          </w:tcPr>
          <w:p w14:paraId="6556929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2.5L透析用</w:t>
            </w:r>
          </w:p>
        </w:tc>
        <w:tc>
          <w:tcPr>
            <w:tcW w:w="834" w:type="dxa"/>
            <w:tcBorders>
              <w:top w:val="nil"/>
              <w:left w:val="nil"/>
              <w:bottom w:val="single" w:color="000000" w:sz="8" w:space="0"/>
              <w:right w:val="single" w:color="000000" w:sz="8" w:space="0"/>
            </w:tcBorders>
            <w:shd w:val="clear" w:color="auto" w:fill="auto"/>
            <w:vAlign w:val="center"/>
          </w:tcPr>
          <w:p w14:paraId="37D3548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104C52E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9E0A31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2A47A3B7">
            <w:pPr>
              <w:jc w:val="both"/>
              <w:rPr>
                <w:rFonts w:hint="default" w:ascii="方正仿宋_GBK" w:hAnsi="方正仿宋_GBK" w:eastAsia="方正仿宋_GBK" w:cs="方正仿宋_GBK"/>
                <w:i w:val="0"/>
                <w:iCs w:val="0"/>
                <w:color w:val="000000"/>
                <w:sz w:val="21"/>
                <w:szCs w:val="21"/>
                <w:u w:val="none"/>
              </w:rPr>
            </w:pPr>
          </w:p>
        </w:tc>
      </w:tr>
      <w:tr w14:paraId="3DC0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58388AB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22</w:t>
            </w:r>
          </w:p>
        </w:tc>
        <w:tc>
          <w:tcPr>
            <w:tcW w:w="1635" w:type="dxa"/>
            <w:tcBorders>
              <w:top w:val="nil"/>
              <w:left w:val="nil"/>
              <w:bottom w:val="single" w:color="000000" w:sz="8" w:space="0"/>
              <w:right w:val="single" w:color="000000" w:sz="8" w:space="0"/>
            </w:tcBorders>
            <w:shd w:val="clear" w:color="auto" w:fill="auto"/>
            <w:vAlign w:val="center"/>
          </w:tcPr>
          <w:p w14:paraId="5114D96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过氧乙酸消毒液</w:t>
            </w:r>
          </w:p>
        </w:tc>
        <w:tc>
          <w:tcPr>
            <w:tcW w:w="1675" w:type="dxa"/>
            <w:tcBorders>
              <w:top w:val="nil"/>
              <w:left w:val="nil"/>
              <w:bottom w:val="single" w:color="000000" w:sz="8" w:space="0"/>
              <w:right w:val="single" w:color="000000" w:sz="8" w:space="0"/>
            </w:tcBorders>
            <w:shd w:val="clear" w:color="auto" w:fill="auto"/>
            <w:vAlign w:val="center"/>
          </w:tcPr>
          <w:p w14:paraId="3255B47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100g</w:t>
            </w:r>
          </w:p>
        </w:tc>
        <w:tc>
          <w:tcPr>
            <w:tcW w:w="834" w:type="dxa"/>
            <w:tcBorders>
              <w:top w:val="nil"/>
              <w:left w:val="nil"/>
              <w:bottom w:val="single" w:color="000000" w:sz="8" w:space="0"/>
              <w:right w:val="single" w:color="000000" w:sz="8" w:space="0"/>
            </w:tcBorders>
            <w:shd w:val="clear" w:color="auto" w:fill="auto"/>
            <w:vAlign w:val="center"/>
          </w:tcPr>
          <w:p w14:paraId="250AEB7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688CFB7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0DFA48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F52A69F">
            <w:pPr>
              <w:jc w:val="both"/>
              <w:rPr>
                <w:rFonts w:hint="default" w:ascii="方正仿宋_GBK" w:hAnsi="方正仿宋_GBK" w:eastAsia="方正仿宋_GBK" w:cs="方正仿宋_GBK"/>
                <w:i w:val="0"/>
                <w:iCs w:val="0"/>
                <w:color w:val="000000"/>
                <w:sz w:val="21"/>
                <w:szCs w:val="21"/>
                <w:u w:val="none"/>
              </w:rPr>
            </w:pPr>
          </w:p>
        </w:tc>
      </w:tr>
      <w:tr w14:paraId="35B6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73A4417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23</w:t>
            </w:r>
          </w:p>
        </w:tc>
        <w:tc>
          <w:tcPr>
            <w:tcW w:w="1635" w:type="dxa"/>
            <w:tcBorders>
              <w:top w:val="nil"/>
              <w:left w:val="nil"/>
              <w:bottom w:val="single" w:color="000000" w:sz="8" w:space="0"/>
              <w:right w:val="single" w:color="000000" w:sz="8" w:space="0"/>
            </w:tcBorders>
            <w:shd w:val="clear" w:color="auto" w:fill="auto"/>
            <w:vAlign w:val="center"/>
          </w:tcPr>
          <w:p w14:paraId="77CA9D6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酒精</w:t>
            </w:r>
          </w:p>
        </w:tc>
        <w:tc>
          <w:tcPr>
            <w:tcW w:w="1675" w:type="dxa"/>
            <w:tcBorders>
              <w:top w:val="nil"/>
              <w:left w:val="nil"/>
              <w:bottom w:val="single" w:color="000000" w:sz="8" w:space="0"/>
              <w:right w:val="single" w:color="000000" w:sz="8" w:space="0"/>
            </w:tcBorders>
            <w:shd w:val="clear" w:color="auto" w:fill="auto"/>
            <w:vAlign w:val="center"/>
          </w:tcPr>
          <w:p w14:paraId="3F6F1CD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95%</w:t>
            </w:r>
          </w:p>
        </w:tc>
        <w:tc>
          <w:tcPr>
            <w:tcW w:w="834" w:type="dxa"/>
            <w:tcBorders>
              <w:top w:val="nil"/>
              <w:left w:val="nil"/>
              <w:bottom w:val="single" w:color="000000" w:sz="8" w:space="0"/>
              <w:right w:val="single" w:color="000000" w:sz="8" w:space="0"/>
            </w:tcBorders>
            <w:shd w:val="clear" w:color="auto" w:fill="auto"/>
            <w:vAlign w:val="center"/>
          </w:tcPr>
          <w:p w14:paraId="12E9E65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51F5A45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D62341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348FC5F">
            <w:pPr>
              <w:jc w:val="both"/>
              <w:rPr>
                <w:rFonts w:hint="default" w:ascii="方正仿宋_GBK" w:hAnsi="方正仿宋_GBK" w:eastAsia="方正仿宋_GBK" w:cs="方正仿宋_GBK"/>
                <w:i w:val="0"/>
                <w:iCs w:val="0"/>
                <w:color w:val="000000"/>
                <w:sz w:val="21"/>
                <w:szCs w:val="21"/>
                <w:u w:val="none"/>
              </w:rPr>
            </w:pPr>
          </w:p>
        </w:tc>
      </w:tr>
      <w:tr w14:paraId="08F3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5D6D3D1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24</w:t>
            </w:r>
          </w:p>
        </w:tc>
        <w:tc>
          <w:tcPr>
            <w:tcW w:w="1635" w:type="dxa"/>
            <w:tcBorders>
              <w:top w:val="nil"/>
              <w:left w:val="nil"/>
              <w:bottom w:val="single" w:color="000000" w:sz="8" w:space="0"/>
              <w:right w:val="single" w:color="000000" w:sz="8" w:space="0"/>
            </w:tcBorders>
            <w:shd w:val="clear" w:color="auto" w:fill="auto"/>
            <w:vAlign w:val="center"/>
          </w:tcPr>
          <w:p w14:paraId="70832DD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酒精</w:t>
            </w:r>
          </w:p>
        </w:tc>
        <w:tc>
          <w:tcPr>
            <w:tcW w:w="1675" w:type="dxa"/>
            <w:tcBorders>
              <w:top w:val="nil"/>
              <w:left w:val="nil"/>
              <w:bottom w:val="single" w:color="000000" w:sz="8" w:space="0"/>
              <w:right w:val="single" w:color="000000" w:sz="8" w:space="0"/>
            </w:tcBorders>
            <w:shd w:val="clear" w:color="auto" w:fill="auto"/>
            <w:vAlign w:val="center"/>
          </w:tcPr>
          <w:p w14:paraId="4CBC62F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75% 500ml</w:t>
            </w:r>
          </w:p>
        </w:tc>
        <w:tc>
          <w:tcPr>
            <w:tcW w:w="834" w:type="dxa"/>
            <w:tcBorders>
              <w:top w:val="nil"/>
              <w:left w:val="nil"/>
              <w:bottom w:val="single" w:color="000000" w:sz="8" w:space="0"/>
              <w:right w:val="single" w:color="000000" w:sz="8" w:space="0"/>
            </w:tcBorders>
            <w:shd w:val="clear" w:color="auto" w:fill="auto"/>
            <w:vAlign w:val="center"/>
          </w:tcPr>
          <w:p w14:paraId="237F658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4D220CD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174978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2CB7CCD">
            <w:pPr>
              <w:jc w:val="both"/>
              <w:rPr>
                <w:rFonts w:hint="default" w:ascii="方正仿宋_GBK" w:hAnsi="方正仿宋_GBK" w:eastAsia="方正仿宋_GBK" w:cs="方正仿宋_GBK"/>
                <w:i w:val="0"/>
                <w:iCs w:val="0"/>
                <w:color w:val="000000"/>
                <w:sz w:val="21"/>
                <w:szCs w:val="21"/>
                <w:u w:val="none"/>
              </w:rPr>
            </w:pPr>
          </w:p>
        </w:tc>
      </w:tr>
      <w:tr w14:paraId="5248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7E6781E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w:t>
            </w:r>
          </w:p>
        </w:tc>
        <w:tc>
          <w:tcPr>
            <w:tcW w:w="1635" w:type="dxa"/>
            <w:tcBorders>
              <w:top w:val="nil"/>
              <w:left w:val="nil"/>
              <w:bottom w:val="single" w:color="000000" w:sz="8" w:space="0"/>
              <w:right w:val="single" w:color="000000" w:sz="8" w:space="0"/>
            </w:tcBorders>
            <w:shd w:val="clear" w:color="auto" w:fill="auto"/>
            <w:vAlign w:val="center"/>
          </w:tcPr>
          <w:p w14:paraId="7E586A5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硫酸镁</w:t>
            </w:r>
          </w:p>
        </w:tc>
        <w:tc>
          <w:tcPr>
            <w:tcW w:w="1675" w:type="dxa"/>
            <w:tcBorders>
              <w:top w:val="nil"/>
              <w:left w:val="nil"/>
              <w:bottom w:val="single" w:color="000000" w:sz="8" w:space="0"/>
              <w:right w:val="single" w:color="000000" w:sz="8" w:space="0"/>
            </w:tcBorders>
            <w:shd w:val="clear" w:color="auto" w:fill="auto"/>
            <w:vAlign w:val="center"/>
          </w:tcPr>
          <w:p w14:paraId="67C37BC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w:t>
            </w:r>
          </w:p>
        </w:tc>
        <w:tc>
          <w:tcPr>
            <w:tcW w:w="834" w:type="dxa"/>
            <w:tcBorders>
              <w:top w:val="nil"/>
              <w:left w:val="nil"/>
              <w:bottom w:val="single" w:color="000000" w:sz="8" w:space="0"/>
              <w:right w:val="single" w:color="000000" w:sz="8" w:space="0"/>
            </w:tcBorders>
            <w:shd w:val="clear" w:color="auto" w:fill="auto"/>
            <w:vAlign w:val="center"/>
          </w:tcPr>
          <w:p w14:paraId="1668C11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54" w:type="pct"/>
            <w:tcBorders>
              <w:top w:val="nil"/>
              <w:left w:val="nil"/>
              <w:bottom w:val="single" w:color="000000" w:sz="8" w:space="0"/>
              <w:right w:val="single" w:color="000000" w:sz="8" w:space="0"/>
            </w:tcBorders>
            <w:shd w:val="clear" w:color="auto" w:fill="auto"/>
            <w:noWrap/>
            <w:vAlign w:val="center"/>
          </w:tcPr>
          <w:p w14:paraId="3B405C5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09F246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635ED8A">
            <w:pPr>
              <w:jc w:val="both"/>
              <w:rPr>
                <w:rFonts w:hint="default" w:ascii="方正仿宋_GBK" w:hAnsi="方正仿宋_GBK" w:eastAsia="方正仿宋_GBK" w:cs="方正仿宋_GBK"/>
                <w:i w:val="0"/>
                <w:iCs w:val="0"/>
                <w:color w:val="000000"/>
                <w:sz w:val="21"/>
                <w:szCs w:val="21"/>
                <w:u w:val="none"/>
              </w:rPr>
            </w:pPr>
          </w:p>
        </w:tc>
      </w:tr>
      <w:tr w14:paraId="71AF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1DFC672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26</w:t>
            </w:r>
          </w:p>
        </w:tc>
        <w:tc>
          <w:tcPr>
            <w:tcW w:w="1635" w:type="dxa"/>
            <w:tcBorders>
              <w:top w:val="nil"/>
              <w:left w:val="nil"/>
              <w:bottom w:val="single" w:color="000000" w:sz="8" w:space="0"/>
              <w:right w:val="single" w:color="000000" w:sz="8" w:space="0"/>
            </w:tcBorders>
            <w:shd w:val="clear" w:color="auto" w:fill="auto"/>
            <w:vAlign w:val="center"/>
          </w:tcPr>
          <w:p w14:paraId="3B8B2F9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络合氯</w:t>
            </w:r>
          </w:p>
        </w:tc>
        <w:tc>
          <w:tcPr>
            <w:tcW w:w="1675" w:type="dxa"/>
            <w:tcBorders>
              <w:top w:val="nil"/>
              <w:left w:val="nil"/>
              <w:bottom w:val="single" w:color="000000" w:sz="8" w:space="0"/>
              <w:right w:val="single" w:color="000000" w:sz="8" w:space="0"/>
            </w:tcBorders>
            <w:shd w:val="clear" w:color="auto" w:fill="auto"/>
            <w:vAlign w:val="center"/>
          </w:tcPr>
          <w:p w14:paraId="4F7952F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3L</w:t>
            </w:r>
          </w:p>
        </w:tc>
        <w:tc>
          <w:tcPr>
            <w:tcW w:w="834" w:type="dxa"/>
            <w:tcBorders>
              <w:top w:val="nil"/>
              <w:left w:val="nil"/>
              <w:bottom w:val="single" w:color="000000" w:sz="8" w:space="0"/>
              <w:right w:val="single" w:color="000000" w:sz="8" w:space="0"/>
            </w:tcBorders>
            <w:shd w:val="clear" w:color="auto" w:fill="auto"/>
            <w:vAlign w:val="center"/>
          </w:tcPr>
          <w:p w14:paraId="6F67B6B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19EC0A7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AFE13F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vAlign w:val="center"/>
          </w:tcPr>
          <w:p w14:paraId="61D6033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r>
      <w:tr w14:paraId="4EB4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723268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27</w:t>
            </w:r>
          </w:p>
        </w:tc>
        <w:tc>
          <w:tcPr>
            <w:tcW w:w="1635" w:type="dxa"/>
            <w:tcBorders>
              <w:top w:val="nil"/>
              <w:left w:val="nil"/>
              <w:bottom w:val="single" w:color="000000" w:sz="8" w:space="0"/>
              <w:right w:val="single" w:color="000000" w:sz="8" w:space="0"/>
            </w:tcBorders>
            <w:shd w:val="clear" w:color="auto" w:fill="auto"/>
            <w:vAlign w:val="center"/>
          </w:tcPr>
          <w:p w14:paraId="6B06204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免洗外科消毒凝胶</w:t>
            </w:r>
          </w:p>
        </w:tc>
        <w:tc>
          <w:tcPr>
            <w:tcW w:w="1675" w:type="dxa"/>
            <w:tcBorders>
              <w:top w:val="nil"/>
              <w:left w:val="nil"/>
              <w:bottom w:val="single" w:color="000000" w:sz="8" w:space="0"/>
              <w:right w:val="single" w:color="000000" w:sz="8" w:space="0"/>
            </w:tcBorders>
            <w:shd w:val="clear" w:color="auto" w:fill="auto"/>
            <w:vAlign w:val="center"/>
          </w:tcPr>
          <w:p w14:paraId="66C6E56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834" w:type="dxa"/>
            <w:tcBorders>
              <w:top w:val="nil"/>
              <w:left w:val="nil"/>
              <w:bottom w:val="single" w:color="000000" w:sz="8" w:space="0"/>
              <w:right w:val="single" w:color="000000" w:sz="8" w:space="0"/>
            </w:tcBorders>
            <w:shd w:val="clear" w:color="auto" w:fill="auto"/>
            <w:vAlign w:val="center"/>
          </w:tcPr>
          <w:p w14:paraId="11C85ED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4E0B0E9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230267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7A36C58">
            <w:pPr>
              <w:jc w:val="both"/>
              <w:rPr>
                <w:rFonts w:hint="default" w:ascii="方正仿宋_GBK" w:hAnsi="方正仿宋_GBK" w:eastAsia="方正仿宋_GBK" w:cs="方正仿宋_GBK"/>
                <w:i w:val="0"/>
                <w:iCs w:val="0"/>
                <w:color w:val="000000"/>
                <w:sz w:val="21"/>
                <w:szCs w:val="21"/>
                <w:u w:val="none"/>
              </w:rPr>
            </w:pPr>
          </w:p>
        </w:tc>
      </w:tr>
      <w:tr w14:paraId="0FDE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0494CA9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28</w:t>
            </w:r>
          </w:p>
        </w:tc>
        <w:tc>
          <w:tcPr>
            <w:tcW w:w="1635" w:type="dxa"/>
            <w:tcBorders>
              <w:top w:val="nil"/>
              <w:left w:val="nil"/>
              <w:bottom w:val="single" w:color="000000" w:sz="8" w:space="0"/>
              <w:right w:val="single" w:color="000000" w:sz="8" w:space="0"/>
            </w:tcBorders>
            <w:shd w:val="clear" w:color="auto" w:fill="auto"/>
            <w:vAlign w:val="center"/>
          </w:tcPr>
          <w:p w14:paraId="01DA04F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免洗外科消毒凝胶</w:t>
            </w:r>
          </w:p>
        </w:tc>
        <w:tc>
          <w:tcPr>
            <w:tcW w:w="1675" w:type="dxa"/>
            <w:tcBorders>
              <w:top w:val="nil"/>
              <w:left w:val="nil"/>
              <w:bottom w:val="single" w:color="000000" w:sz="8" w:space="0"/>
              <w:right w:val="single" w:color="000000" w:sz="8" w:space="0"/>
            </w:tcBorders>
            <w:shd w:val="clear" w:color="auto" w:fill="auto"/>
            <w:vAlign w:val="center"/>
          </w:tcPr>
          <w:p w14:paraId="20CE951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1L</w:t>
            </w:r>
          </w:p>
        </w:tc>
        <w:tc>
          <w:tcPr>
            <w:tcW w:w="834" w:type="dxa"/>
            <w:tcBorders>
              <w:top w:val="nil"/>
              <w:left w:val="nil"/>
              <w:bottom w:val="single" w:color="000000" w:sz="8" w:space="0"/>
              <w:right w:val="single" w:color="000000" w:sz="8" w:space="0"/>
            </w:tcBorders>
            <w:shd w:val="clear" w:color="auto" w:fill="auto"/>
            <w:vAlign w:val="center"/>
          </w:tcPr>
          <w:p w14:paraId="341B515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5C662EF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1EDF4D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52DBCC3">
            <w:pPr>
              <w:jc w:val="both"/>
              <w:rPr>
                <w:rFonts w:hint="default" w:ascii="方正仿宋_GBK" w:hAnsi="方正仿宋_GBK" w:eastAsia="方正仿宋_GBK" w:cs="方正仿宋_GBK"/>
                <w:i w:val="0"/>
                <w:iCs w:val="0"/>
                <w:color w:val="000000"/>
                <w:sz w:val="21"/>
                <w:szCs w:val="21"/>
                <w:u w:val="none"/>
              </w:rPr>
            </w:pPr>
          </w:p>
        </w:tc>
      </w:tr>
      <w:tr w14:paraId="6E72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15DBF30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29</w:t>
            </w:r>
          </w:p>
        </w:tc>
        <w:tc>
          <w:tcPr>
            <w:tcW w:w="1635" w:type="dxa"/>
            <w:tcBorders>
              <w:top w:val="nil"/>
              <w:left w:val="nil"/>
              <w:bottom w:val="single" w:color="000000" w:sz="8" w:space="0"/>
              <w:right w:val="single" w:color="000000" w:sz="8" w:space="0"/>
            </w:tcBorders>
            <w:shd w:val="clear" w:color="auto" w:fill="auto"/>
            <w:vAlign w:val="center"/>
          </w:tcPr>
          <w:p w14:paraId="514C75B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灭菌指示包装袋和卷</w:t>
            </w:r>
          </w:p>
        </w:tc>
        <w:tc>
          <w:tcPr>
            <w:tcW w:w="1675" w:type="dxa"/>
            <w:tcBorders>
              <w:top w:val="nil"/>
              <w:left w:val="nil"/>
              <w:bottom w:val="single" w:color="000000" w:sz="8" w:space="0"/>
              <w:right w:val="single" w:color="000000" w:sz="8" w:space="0"/>
            </w:tcBorders>
            <w:shd w:val="clear" w:color="auto" w:fill="auto"/>
            <w:vAlign w:val="center"/>
          </w:tcPr>
          <w:p w14:paraId="4CD97C8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190x(330+30)mm</w:t>
            </w:r>
          </w:p>
        </w:tc>
        <w:tc>
          <w:tcPr>
            <w:tcW w:w="834" w:type="dxa"/>
            <w:tcBorders>
              <w:top w:val="nil"/>
              <w:left w:val="nil"/>
              <w:bottom w:val="single" w:color="000000" w:sz="8" w:space="0"/>
              <w:right w:val="single" w:color="000000" w:sz="8" w:space="0"/>
            </w:tcBorders>
            <w:shd w:val="clear" w:color="auto" w:fill="auto"/>
            <w:vAlign w:val="center"/>
          </w:tcPr>
          <w:p w14:paraId="15F186B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0601661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4E10D32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2569CD35">
            <w:pPr>
              <w:jc w:val="both"/>
              <w:rPr>
                <w:rFonts w:hint="default" w:ascii="方正仿宋_GBK" w:hAnsi="方正仿宋_GBK" w:eastAsia="方正仿宋_GBK" w:cs="方正仿宋_GBK"/>
                <w:i w:val="0"/>
                <w:iCs w:val="0"/>
                <w:color w:val="000000"/>
                <w:sz w:val="21"/>
                <w:szCs w:val="21"/>
                <w:u w:val="none"/>
              </w:rPr>
            </w:pPr>
          </w:p>
        </w:tc>
      </w:tr>
      <w:tr w14:paraId="5955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2F1C7EC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w:t>
            </w:r>
          </w:p>
        </w:tc>
        <w:tc>
          <w:tcPr>
            <w:tcW w:w="1635" w:type="dxa"/>
            <w:tcBorders>
              <w:top w:val="nil"/>
              <w:left w:val="nil"/>
              <w:bottom w:val="single" w:color="000000" w:sz="8" w:space="0"/>
              <w:right w:val="single" w:color="000000" w:sz="8" w:space="0"/>
            </w:tcBorders>
            <w:shd w:val="clear" w:color="auto" w:fill="auto"/>
            <w:vAlign w:val="center"/>
          </w:tcPr>
          <w:p w14:paraId="259C68A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灭菌指示包装袋和卷</w:t>
            </w:r>
          </w:p>
        </w:tc>
        <w:tc>
          <w:tcPr>
            <w:tcW w:w="1675" w:type="dxa"/>
            <w:tcBorders>
              <w:top w:val="nil"/>
              <w:left w:val="nil"/>
              <w:bottom w:val="single" w:color="000000" w:sz="8" w:space="0"/>
              <w:right w:val="single" w:color="000000" w:sz="8" w:space="0"/>
            </w:tcBorders>
            <w:shd w:val="clear" w:color="auto" w:fill="auto"/>
            <w:vAlign w:val="center"/>
          </w:tcPr>
          <w:p w14:paraId="5D517E7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300*420</w:t>
            </w:r>
          </w:p>
        </w:tc>
        <w:tc>
          <w:tcPr>
            <w:tcW w:w="834" w:type="dxa"/>
            <w:tcBorders>
              <w:top w:val="nil"/>
              <w:left w:val="nil"/>
              <w:bottom w:val="single" w:color="000000" w:sz="8" w:space="0"/>
              <w:right w:val="single" w:color="000000" w:sz="8" w:space="0"/>
            </w:tcBorders>
            <w:shd w:val="clear" w:color="auto" w:fill="auto"/>
            <w:vAlign w:val="center"/>
          </w:tcPr>
          <w:p w14:paraId="15CA709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1E73636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7EF5A9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CC62DA1">
            <w:pPr>
              <w:jc w:val="both"/>
              <w:rPr>
                <w:rFonts w:hint="default" w:ascii="方正仿宋_GBK" w:hAnsi="方正仿宋_GBK" w:eastAsia="方正仿宋_GBK" w:cs="方正仿宋_GBK"/>
                <w:i w:val="0"/>
                <w:iCs w:val="0"/>
                <w:color w:val="000000"/>
                <w:sz w:val="21"/>
                <w:szCs w:val="21"/>
                <w:u w:val="none"/>
              </w:rPr>
            </w:pPr>
          </w:p>
        </w:tc>
      </w:tr>
      <w:tr w14:paraId="454D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1A81A19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31</w:t>
            </w:r>
          </w:p>
        </w:tc>
        <w:tc>
          <w:tcPr>
            <w:tcW w:w="1635" w:type="dxa"/>
            <w:tcBorders>
              <w:top w:val="nil"/>
              <w:left w:val="nil"/>
              <w:bottom w:val="single" w:color="000000" w:sz="8" w:space="0"/>
              <w:right w:val="single" w:color="000000" w:sz="8" w:space="0"/>
            </w:tcBorders>
            <w:shd w:val="clear" w:color="auto" w:fill="auto"/>
            <w:vAlign w:val="center"/>
          </w:tcPr>
          <w:p w14:paraId="614B5C4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泡腾片</w:t>
            </w:r>
          </w:p>
        </w:tc>
        <w:tc>
          <w:tcPr>
            <w:tcW w:w="1675" w:type="dxa"/>
            <w:tcBorders>
              <w:top w:val="nil"/>
              <w:left w:val="nil"/>
              <w:bottom w:val="single" w:color="000000" w:sz="8" w:space="0"/>
              <w:right w:val="single" w:color="000000" w:sz="8" w:space="0"/>
            </w:tcBorders>
            <w:shd w:val="clear" w:color="auto" w:fill="auto"/>
            <w:vAlign w:val="center"/>
          </w:tcPr>
          <w:p w14:paraId="2F6EBDA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100片/瓶</w:t>
            </w:r>
          </w:p>
        </w:tc>
        <w:tc>
          <w:tcPr>
            <w:tcW w:w="834" w:type="dxa"/>
            <w:tcBorders>
              <w:top w:val="nil"/>
              <w:left w:val="nil"/>
              <w:bottom w:val="single" w:color="000000" w:sz="8" w:space="0"/>
              <w:right w:val="single" w:color="000000" w:sz="8" w:space="0"/>
            </w:tcBorders>
            <w:shd w:val="clear" w:color="auto" w:fill="auto"/>
            <w:vAlign w:val="center"/>
          </w:tcPr>
          <w:p w14:paraId="2480880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03B81F1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A86221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117E781">
            <w:pPr>
              <w:jc w:val="both"/>
              <w:rPr>
                <w:rFonts w:hint="default" w:ascii="方正仿宋_GBK" w:hAnsi="方正仿宋_GBK" w:eastAsia="方正仿宋_GBK" w:cs="方正仿宋_GBK"/>
                <w:i w:val="0"/>
                <w:iCs w:val="0"/>
                <w:color w:val="000000"/>
                <w:sz w:val="21"/>
                <w:szCs w:val="21"/>
                <w:u w:val="none"/>
              </w:rPr>
            </w:pPr>
          </w:p>
        </w:tc>
      </w:tr>
      <w:tr w14:paraId="1660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3A21D5A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32</w:t>
            </w:r>
          </w:p>
        </w:tc>
        <w:tc>
          <w:tcPr>
            <w:tcW w:w="1635" w:type="dxa"/>
            <w:tcBorders>
              <w:top w:val="nil"/>
              <w:left w:val="nil"/>
              <w:bottom w:val="single" w:color="000000" w:sz="8" w:space="0"/>
              <w:right w:val="single" w:color="000000" w:sz="8" w:space="0"/>
            </w:tcBorders>
            <w:shd w:val="clear" w:color="auto" w:fill="auto"/>
            <w:vAlign w:val="center"/>
          </w:tcPr>
          <w:p w14:paraId="2A0781D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硼酸</w:t>
            </w:r>
          </w:p>
        </w:tc>
        <w:tc>
          <w:tcPr>
            <w:tcW w:w="1675" w:type="dxa"/>
            <w:tcBorders>
              <w:top w:val="nil"/>
              <w:left w:val="nil"/>
              <w:bottom w:val="single" w:color="000000" w:sz="8" w:space="0"/>
              <w:right w:val="single" w:color="000000" w:sz="8" w:space="0"/>
            </w:tcBorders>
            <w:shd w:val="clear" w:color="auto" w:fill="auto"/>
            <w:vAlign w:val="center"/>
          </w:tcPr>
          <w:p w14:paraId="5C96F09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500g/袋</w:t>
            </w:r>
          </w:p>
        </w:tc>
        <w:tc>
          <w:tcPr>
            <w:tcW w:w="834" w:type="dxa"/>
            <w:tcBorders>
              <w:top w:val="nil"/>
              <w:left w:val="nil"/>
              <w:bottom w:val="single" w:color="000000" w:sz="8" w:space="0"/>
              <w:right w:val="single" w:color="000000" w:sz="8" w:space="0"/>
            </w:tcBorders>
            <w:shd w:val="clear" w:color="auto" w:fill="auto"/>
            <w:vAlign w:val="center"/>
          </w:tcPr>
          <w:p w14:paraId="3317358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54" w:type="pct"/>
            <w:tcBorders>
              <w:top w:val="nil"/>
              <w:left w:val="nil"/>
              <w:bottom w:val="single" w:color="000000" w:sz="8" w:space="0"/>
              <w:right w:val="single" w:color="000000" w:sz="8" w:space="0"/>
            </w:tcBorders>
            <w:shd w:val="clear" w:color="auto" w:fill="auto"/>
            <w:noWrap/>
            <w:vAlign w:val="center"/>
          </w:tcPr>
          <w:p w14:paraId="0154036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35BA4F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2485E5B6">
            <w:pPr>
              <w:jc w:val="both"/>
              <w:rPr>
                <w:rFonts w:hint="default" w:ascii="方正仿宋_GBK" w:hAnsi="方正仿宋_GBK" w:eastAsia="方正仿宋_GBK" w:cs="方正仿宋_GBK"/>
                <w:i w:val="0"/>
                <w:iCs w:val="0"/>
                <w:color w:val="000000"/>
                <w:sz w:val="21"/>
                <w:szCs w:val="21"/>
                <w:u w:val="none"/>
              </w:rPr>
            </w:pPr>
          </w:p>
        </w:tc>
      </w:tr>
      <w:tr w14:paraId="5CBC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54C6D2B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33</w:t>
            </w:r>
          </w:p>
        </w:tc>
        <w:tc>
          <w:tcPr>
            <w:tcW w:w="1635" w:type="dxa"/>
            <w:tcBorders>
              <w:top w:val="nil"/>
              <w:left w:val="nil"/>
              <w:bottom w:val="single" w:color="000000" w:sz="8" w:space="0"/>
              <w:right w:val="single" w:color="000000" w:sz="8" w:space="0"/>
            </w:tcBorders>
            <w:shd w:val="clear" w:color="auto" w:fill="auto"/>
            <w:vAlign w:val="center"/>
          </w:tcPr>
          <w:p w14:paraId="7B1C000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皮肤消毒液</w:t>
            </w:r>
          </w:p>
        </w:tc>
        <w:tc>
          <w:tcPr>
            <w:tcW w:w="1675" w:type="dxa"/>
            <w:tcBorders>
              <w:top w:val="nil"/>
              <w:left w:val="nil"/>
              <w:bottom w:val="single" w:color="000000" w:sz="8" w:space="0"/>
              <w:right w:val="single" w:color="000000" w:sz="8" w:space="0"/>
            </w:tcBorders>
            <w:shd w:val="clear" w:color="auto" w:fill="auto"/>
            <w:vAlign w:val="center"/>
          </w:tcPr>
          <w:p w14:paraId="3571286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100ml</w:t>
            </w:r>
          </w:p>
        </w:tc>
        <w:tc>
          <w:tcPr>
            <w:tcW w:w="834" w:type="dxa"/>
            <w:tcBorders>
              <w:top w:val="nil"/>
              <w:left w:val="nil"/>
              <w:bottom w:val="single" w:color="000000" w:sz="8" w:space="0"/>
              <w:right w:val="single" w:color="000000" w:sz="8" w:space="0"/>
            </w:tcBorders>
            <w:shd w:val="clear" w:color="auto" w:fill="auto"/>
            <w:vAlign w:val="center"/>
          </w:tcPr>
          <w:p w14:paraId="12BED01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1B48E68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6CA9513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1E16181">
            <w:pPr>
              <w:jc w:val="both"/>
              <w:rPr>
                <w:rFonts w:hint="default" w:ascii="方正仿宋_GBK" w:hAnsi="方正仿宋_GBK" w:eastAsia="方正仿宋_GBK" w:cs="方正仿宋_GBK"/>
                <w:i w:val="0"/>
                <w:iCs w:val="0"/>
                <w:color w:val="000000"/>
                <w:sz w:val="21"/>
                <w:szCs w:val="21"/>
                <w:u w:val="none"/>
              </w:rPr>
            </w:pPr>
          </w:p>
        </w:tc>
      </w:tr>
      <w:tr w14:paraId="15C1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475856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34</w:t>
            </w:r>
          </w:p>
        </w:tc>
        <w:tc>
          <w:tcPr>
            <w:tcW w:w="1635" w:type="dxa"/>
            <w:vMerge w:val="restart"/>
            <w:tcBorders>
              <w:top w:val="nil"/>
              <w:left w:val="nil"/>
              <w:bottom w:val="single" w:color="000000" w:sz="8" w:space="0"/>
              <w:right w:val="single" w:color="000000" w:sz="8" w:space="0"/>
            </w:tcBorders>
            <w:shd w:val="clear" w:color="auto" w:fill="auto"/>
            <w:vAlign w:val="center"/>
          </w:tcPr>
          <w:p w14:paraId="0A031C5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器械润滑油</w:t>
            </w:r>
          </w:p>
        </w:tc>
        <w:tc>
          <w:tcPr>
            <w:tcW w:w="1675" w:type="dxa"/>
            <w:vMerge w:val="restart"/>
            <w:tcBorders>
              <w:top w:val="nil"/>
              <w:left w:val="nil"/>
              <w:bottom w:val="single" w:color="000000" w:sz="8" w:space="0"/>
              <w:right w:val="single" w:color="000000" w:sz="8" w:space="0"/>
            </w:tcBorders>
            <w:shd w:val="clear" w:color="auto" w:fill="auto"/>
            <w:vAlign w:val="center"/>
          </w:tcPr>
          <w:p w14:paraId="64FCF50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834" w:type="dxa"/>
            <w:vMerge w:val="restart"/>
            <w:tcBorders>
              <w:top w:val="nil"/>
              <w:left w:val="nil"/>
              <w:bottom w:val="single" w:color="000000" w:sz="8" w:space="0"/>
              <w:right w:val="single" w:color="000000" w:sz="8" w:space="0"/>
            </w:tcBorders>
            <w:shd w:val="clear" w:color="auto" w:fill="auto"/>
            <w:vAlign w:val="center"/>
          </w:tcPr>
          <w:p w14:paraId="59F778D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桶</w:t>
            </w:r>
          </w:p>
        </w:tc>
        <w:tc>
          <w:tcPr>
            <w:tcW w:w="454" w:type="pct"/>
            <w:vMerge w:val="restart"/>
            <w:tcBorders>
              <w:top w:val="nil"/>
              <w:left w:val="nil"/>
              <w:bottom w:val="single" w:color="000000" w:sz="8" w:space="0"/>
              <w:right w:val="single" w:color="000000" w:sz="8" w:space="0"/>
            </w:tcBorders>
            <w:shd w:val="clear" w:color="auto" w:fill="auto"/>
            <w:noWrap/>
            <w:vAlign w:val="center"/>
          </w:tcPr>
          <w:p w14:paraId="6D548E2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nil"/>
              <w:right w:val="single" w:color="000000" w:sz="8" w:space="0"/>
            </w:tcBorders>
            <w:shd w:val="clear" w:color="auto" w:fill="auto"/>
            <w:vAlign w:val="center"/>
          </w:tcPr>
          <w:p w14:paraId="2487D0B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620" w:type="pct"/>
            <w:vMerge w:val="restart"/>
            <w:tcBorders>
              <w:top w:val="nil"/>
              <w:left w:val="nil"/>
              <w:bottom w:val="single" w:color="000000" w:sz="8" w:space="0"/>
              <w:right w:val="single" w:color="000000" w:sz="8" w:space="0"/>
            </w:tcBorders>
            <w:shd w:val="clear" w:color="auto" w:fill="auto"/>
            <w:noWrap/>
            <w:vAlign w:val="center"/>
          </w:tcPr>
          <w:p w14:paraId="49DE80B8">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4357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5DB366E">
            <w:pPr>
              <w:jc w:val="center"/>
              <w:rPr>
                <w:rFonts w:hint="default" w:ascii="方正仿宋_GBK" w:hAnsi="方正仿宋_GBK" w:eastAsia="方正仿宋_GBK" w:cs="方正仿宋_GBK"/>
                <w:i w:val="0"/>
                <w:iCs w:val="0"/>
                <w:color w:val="000000"/>
                <w:sz w:val="21"/>
                <w:szCs w:val="21"/>
                <w:u w:val="none"/>
              </w:rPr>
            </w:pPr>
          </w:p>
        </w:tc>
        <w:tc>
          <w:tcPr>
            <w:tcW w:w="820" w:type="pct"/>
            <w:vMerge w:val="continue"/>
            <w:tcBorders>
              <w:top w:val="nil"/>
              <w:left w:val="nil"/>
              <w:bottom w:val="single" w:color="000000" w:sz="8" w:space="0"/>
              <w:right w:val="single" w:color="000000" w:sz="8" w:space="0"/>
            </w:tcBorders>
            <w:shd w:val="clear" w:color="auto" w:fill="auto"/>
            <w:vAlign w:val="center"/>
          </w:tcPr>
          <w:p w14:paraId="1523FB49">
            <w:pPr>
              <w:jc w:val="left"/>
              <w:rPr>
                <w:rFonts w:hint="default" w:ascii="方正仿宋_GBK" w:hAnsi="方正仿宋_GBK" w:eastAsia="方正仿宋_GBK" w:cs="方正仿宋_GBK"/>
                <w:i w:val="0"/>
                <w:iCs w:val="0"/>
                <w:color w:val="000000"/>
                <w:sz w:val="21"/>
                <w:szCs w:val="21"/>
                <w:u w:val="none"/>
              </w:rPr>
            </w:pPr>
          </w:p>
        </w:tc>
        <w:tc>
          <w:tcPr>
            <w:tcW w:w="840" w:type="pct"/>
            <w:vMerge w:val="continue"/>
            <w:tcBorders>
              <w:top w:val="nil"/>
              <w:left w:val="nil"/>
              <w:bottom w:val="single" w:color="000000" w:sz="8" w:space="0"/>
              <w:right w:val="single" w:color="000000" w:sz="8" w:space="0"/>
            </w:tcBorders>
            <w:shd w:val="clear" w:color="auto" w:fill="auto"/>
            <w:vAlign w:val="center"/>
          </w:tcPr>
          <w:p w14:paraId="7211D6AE">
            <w:pPr>
              <w:jc w:val="center"/>
              <w:rPr>
                <w:rFonts w:hint="default" w:ascii="方正仿宋_GBK" w:hAnsi="方正仿宋_GBK" w:eastAsia="方正仿宋_GBK" w:cs="方正仿宋_GBK"/>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14:paraId="3EE0C365">
            <w:pPr>
              <w:jc w:val="center"/>
              <w:rPr>
                <w:rFonts w:hint="default" w:ascii="方正仿宋_GBK" w:hAnsi="方正仿宋_GBK" w:eastAsia="方正仿宋_GBK" w:cs="方正仿宋_GBK"/>
                <w:i w:val="0"/>
                <w:iCs w:val="0"/>
                <w:color w:val="000000"/>
                <w:sz w:val="21"/>
                <w:szCs w:val="21"/>
                <w:u w:val="none"/>
              </w:rPr>
            </w:pPr>
          </w:p>
        </w:tc>
        <w:tc>
          <w:tcPr>
            <w:tcW w:w="454" w:type="pct"/>
            <w:vMerge w:val="continue"/>
            <w:tcBorders>
              <w:top w:val="nil"/>
              <w:left w:val="nil"/>
              <w:bottom w:val="single" w:color="000000" w:sz="8" w:space="0"/>
              <w:right w:val="single" w:color="000000" w:sz="8" w:space="0"/>
            </w:tcBorders>
            <w:shd w:val="clear" w:color="auto" w:fill="auto"/>
            <w:noWrap/>
            <w:vAlign w:val="center"/>
          </w:tcPr>
          <w:p w14:paraId="257C5359">
            <w:pPr>
              <w:jc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F59102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620" w:type="pct"/>
            <w:vMerge w:val="continue"/>
            <w:tcBorders>
              <w:top w:val="nil"/>
              <w:left w:val="nil"/>
              <w:bottom w:val="single" w:color="000000" w:sz="8" w:space="0"/>
              <w:right w:val="single" w:color="000000" w:sz="8" w:space="0"/>
            </w:tcBorders>
            <w:shd w:val="clear" w:color="auto" w:fill="auto"/>
            <w:noWrap/>
            <w:vAlign w:val="center"/>
          </w:tcPr>
          <w:p w14:paraId="16DD16FF">
            <w:pPr>
              <w:jc w:val="both"/>
              <w:rPr>
                <w:rFonts w:hint="default" w:ascii="方正仿宋_GBK" w:hAnsi="方正仿宋_GBK" w:eastAsia="方正仿宋_GBK" w:cs="方正仿宋_GBK"/>
                <w:i w:val="0"/>
                <w:iCs w:val="0"/>
                <w:color w:val="000000"/>
                <w:sz w:val="21"/>
                <w:szCs w:val="21"/>
                <w:u w:val="none"/>
              </w:rPr>
            </w:pPr>
          </w:p>
        </w:tc>
      </w:tr>
      <w:tr w14:paraId="2D6FC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7FE4455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35</w:t>
            </w:r>
          </w:p>
        </w:tc>
        <w:tc>
          <w:tcPr>
            <w:tcW w:w="1635" w:type="dxa"/>
            <w:tcBorders>
              <w:top w:val="nil"/>
              <w:left w:val="nil"/>
              <w:bottom w:val="single" w:color="000000" w:sz="8" w:space="0"/>
              <w:right w:val="single" w:color="000000" w:sz="8" w:space="0"/>
            </w:tcBorders>
            <w:shd w:val="clear" w:color="auto" w:fill="auto"/>
            <w:vAlign w:val="center"/>
          </w:tcPr>
          <w:p w14:paraId="6CE28DA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软水机专用盐</w:t>
            </w:r>
          </w:p>
        </w:tc>
        <w:tc>
          <w:tcPr>
            <w:tcW w:w="1675" w:type="dxa"/>
            <w:tcBorders>
              <w:top w:val="nil"/>
              <w:left w:val="nil"/>
              <w:bottom w:val="single" w:color="000000" w:sz="8" w:space="0"/>
              <w:right w:val="single" w:color="000000" w:sz="8" w:space="0"/>
            </w:tcBorders>
            <w:shd w:val="clear" w:color="auto" w:fill="auto"/>
            <w:vAlign w:val="center"/>
          </w:tcPr>
          <w:p w14:paraId="4FAF16E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10kg</w:t>
            </w:r>
          </w:p>
        </w:tc>
        <w:tc>
          <w:tcPr>
            <w:tcW w:w="834" w:type="dxa"/>
            <w:tcBorders>
              <w:top w:val="nil"/>
              <w:left w:val="nil"/>
              <w:bottom w:val="single" w:color="000000" w:sz="8" w:space="0"/>
              <w:right w:val="single" w:color="000000" w:sz="8" w:space="0"/>
            </w:tcBorders>
            <w:shd w:val="clear" w:color="auto" w:fill="auto"/>
            <w:vAlign w:val="center"/>
          </w:tcPr>
          <w:p w14:paraId="4504A91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54" w:type="pct"/>
            <w:tcBorders>
              <w:top w:val="nil"/>
              <w:left w:val="nil"/>
              <w:bottom w:val="single" w:color="000000" w:sz="8" w:space="0"/>
              <w:right w:val="single" w:color="000000" w:sz="8" w:space="0"/>
            </w:tcBorders>
            <w:shd w:val="clear" w:color="auto" w:fill="auto"/>
            <w:noWrap/>
            <w:vAlign w:val="center"/>
          </w:tcPr>
          <w:p w14:paraId="71AE87F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3DDD9A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21669E94">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2011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3995754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36</w:t>
            </w:r>
          </w:p>
        </w:tc>
        <w:tc>
          <w:tcPr>
            <w:tcW w:w="1635" w:type="dxa"/>
            <w:tcBorders>
              <w:top w:val="nil"/>
              <w:left w:val="nil"/>
              <w:bottom w:val="single" w:color="000000" w:sz="8" w:space="0"/>
              <w:right w:val="single" w:color="000000" w:sz="8" w:space="0"/>
            </w:tcBorders>
            <w:shd w:val="clear" w:color="auto" w:fill="auto"/>
            <w:vAlign w:val="center"/>
          </w:tcPr>
          <w:p w14:paraId="328D8DF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天然皂液</w:t>
            </w:r>
          </w:p>
        </w:tc>
        <w:tc>
          <w:tcPr>
            <w:tcW w:w="1675" w:type="dxa"/>
            <w:tcBorders>
              <w:top w:val="nil"/>
              <w:left w:val="nil"/>
              <w:bottom w:val="single" w:color="000000" w:sz="8" w:space="0"/>
              <w:right w:val="single" w:color="000000" w:sz="8" w:space="0"/>
            </w:tcBorders>
            <w:shd w:val="clear" w:color="auto" w:fill="auto"/>
            <w:vAlign w:val="center"/>
          </w:tcPr>
          <w:p w14:paraId="727E26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834" w:type="dxa"/>
            <w:tcBorders>
              <w:top w:val="nil"/>
              <w:left w:val="nil"/>
              <w:bottom w:val="single" w:color="000000" w:sz="8" w:space="0"/>
              <w:right w:val="single" w:color="000000" w:sz="8" w:space="0"/>
            </w:tcBorders>
            <w:shd w:val="clear" w:color="auto" w:fill="auto"/>
            <w:vAlign w:val="center"/>
          </w:tcPr>
          <w:p w14:paraId="3DD5CB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6D1D904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680F3D2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0F1F4F68">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0E09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09A01BF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37</w:t>
            </w:r>
          </w:p>
        </w:tc>
        <w:tc>
          <w:tcPr>
            <w:tcW w:w="1635" w:type="dxa"/>
            <w:tcBorders>
              <w:top w:val="nil"/>
              <w:left w:val="nil"/>
              <w:bottom w:val="single" w:color="000000" w:sz="8" w:space="0"/>
              <w:right w:val="single" w:color="000000" w:sz="8" w:space="0"/>
            </w:tcBorders>
            <w:shd w:val="clear" w:color="auto" w:fill="auto"/>
            <w:vAlign w:val="center"/>
          </w:tcPr>
          <w:p w14:paraId="067A12B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天然皂液</w:t>
            </w:r>
          </w:p>
        </w:tc>
        <w:tc>
          <w:tcPr>
            <w:tcW w:w="1675" w:type="dxa"/>
            <w:tcBorders>
              <w:top w:val="nil"/>
              <w:left w:val="nil"/>
              <w:bottom w:val="single" w:color="000000" w:sz="8" w:space="0"/>
              <w:right w:val="single" w:color="000000" w:sz="8" w:space="0"/>
            </w:tcBorders>
            <w:shd w:val="clear" w:color="auto" w:fill="auto"/>
            <w:vAlign w:val="center"/>
          </w:tcPr>
          <w:p w14:paraId="51EA05A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1L</w:t>
            </w:r>
          </w:p>
        </w:tc>
        <w:tc>
          <w:tcPr>
            <w:tcW w:w="834" w:type="dxa"/>
            <w:tcBorders>
              <w:top w:val="nil"/>
              <w:left w:val="nil"/>
              <w:bottom w:val="single" w:color="000000" w:sz="8" w:space="0"/>
              <w:right w:val="single" w:color="000000" w:sz="8" w:space="0"/>
            </w:tcBorders>
            <w:shd w:val="clear" w:color="auto" w:fill="auto"/>
            <w:vAlign w:val="center"/>
          </w:tcPr>
          <w:p w14:paraId="69F4542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6C090F8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E44AC1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C5DF01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31C5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6F589D5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38</w:t>
            </w:r>
          </w:p>
        </w:tc>
        <w:tc>
          <w:tcPr>
            <w:tcW w:w="1635" w:type="dxa"/>
            <w:tcBorders>
              <w:top w:val="nil"/>
              <w:left w:val="nil"/>
              <w:bottom w:val="single" w:color="000000" w:sz="8" w:space="0"/>
              <w:right w:val="single" w:color="000000" w:sz="8" w:space="0"/>
            </w:tcBorders>
            <w:shd w:val="clear" w:color="auto" w:fill="auto"/>
            <w:vAlign w:val="center"/>
          </w:tcPr>
          <w:p w14:paraId="3AB93D7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1675" w:type="dxa"/>
            <w:tcBorders>
              <w:top w:val="nil"/>
              <w:left w:val="nil"/>
              <w:bottom w:val="single" w:color="000000" w:sz="8" w:space="0"/>
              <w:right w:val="single" w:color="000000" w:sz="8" w:space="0"/>
            </w:tcBorders>
            <w:shd w:val="clear" w:color="auto" w:fill="auto"/>
            <w:vAlign w:val="center"/>
          </w:tcPr>
          <w:p w14:paraId="0344D64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60cm*60cm医用灭菌包装</w:t>
            </w:r>
          </w:p>
        </w:tc>
        <w:tc>
          <w:tcPr>
            <w:tcW w:w="834" w:type="dxa"/>
            <w:tcBorders>
              <w:top w:val="nil"/>
              <w:left w:val="nil"/>
              <w:bottom w:val="single" w:color="000000" w:sz="8" w:space="0"/>
              <w:right w:val="single" w:color="000000" w:sz="8" w:space="0"/>
            </w:tcBorders>
            <w:shd w:val="clear" w:color="auto" w:fill="auto"/>
            <w:vAlign w:val="center"/>
          </w:tcPr>
          <w:p w14:paraId="69D900D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13983B2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EC6CBB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1D893E1">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040D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3E43F15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39</w:t>
            </w:r>
          </w:p>
        </w:tc>
        <w:tc>
          <w:tcPr>
            <w:tcW w:w="1635" w:type="dxa"/>
            <w:tcBorders>
              <w:top w:val="nil"/>
              <w:left w:val="nil"/>
              <w:bottom w:val="single" w:color="000000" w:sz="8" w:space="0"/>
              <w:right w:val="single" w:color="000000" w:sz="8" w:space="0"/>
            </w:tcBorders>
            <w:shd w:val="clear" w:color="auto" w:fill="auto"/>
            <w:vAlign w:val="center"/>
          </w:tcPr>
          <w:p w14:paraId="1DFDD70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1675" w:type="dxa"/>
            <w:tcBorders>
              <w:top w:val="nil"/>
              <w:left w:val="nil"/>
              <w:bottom w:val="single" w:color="000000" w:sz="8" w:space="0"/>
              <w:right w:val="single" w:color="000000" w:sz="8" w:space="0"/>
            </w:tcBorders>
            <w:shd w:val="clear" w:color="auto" w:fill="auto"/>
            <w:vAlign w:val="center"/>
          </w:tcPr>
          <w:p w14:paraId="03DF19D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120cm*120cm医用灭菌包装</w:t>
            </w:r>
          </w:p>
        </w:tc>
        <w:tc>
          <w:tcPr>
            <w:tcW w:w="834" w:type="dxa"/>
            <w:tcBorders>
              <w:top w:val="nil"/>
              <w:left w:val="nil"/>
              <w:bottom w:val="single" w:color="000000" w:sz="8" w:space="0"/>
              <w:right w:val="single" w:color="000000" w:sz="8" w:space="0"/>
            </w:tcBorders>
            <w:shd w:val="clear" w:color="auto" w:fill="auto"/>
            <w:vAlign w:val="center"/>
          </w:tcPr>
          <w:p w14:paraId="2BEDE4C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2DB5920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FFBF2E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26C071C">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7045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256F30A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40</w:t>
            </w:r>
          </w:p>
        </w:tc>
        <w:tc>
          <w:tcPr>
            <w:tcW w:w="1635" w:type="dxa"/>
            <w:tcBorders>
              <w:top w:val="nil"/>
              <w:left w:val="nil"/>
              <w:bottom w:val="single" w:color="000000" w:sz="8" w:space="0"/>
              <w:right w:val="single" w:color="000000" w:sz="8" w:space="0"/>
            </w:tcBorders>
            <w:shd w:val="clear" w:color="auto" w:fill="auto"/>
            <w:vAlign w:val="center"/>
          </w:tcPr>
          <w:p w14:paraId="65E59D6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1675" w:type="dxa"/>
            <w:tcBorders>
              <w:top w:val="nil"/>
              <w:left w:val="nil"/>
              <w:bottom w:val="single" w:color="000000" w:sz="8" w:space="0"/>
              <w:right w:val="single" w:color="000000" w:sz="8" w:space="0"/>
            </w:tcBorders>
            <w:shd w:val="clear" w:color="auto" w:fill="auto"/>
            <w:vAlign w:val="center"/>
          </w:tcPr>
          <w:p w14:paraId="727EFEF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50cm*50cm医用灭菌包装</w:t>
            </w:r>
          </w:p>
        </w:tc>
        <w:tc>
          <w:tcPr>
            <w:tcW w:w="834" w:type="dxa"/>
            <w:tcBorders>
              <w:top w:val="nil"/>
              <w:left w:val="nil"/>
              <w:bottom w:val="single" w:color="000000" w:sz="8" w:space="0"/>
              <w:right w:val="single" w:color="000000" w:sz="8" w:space="0"/>
            </w:tcBorders>
            <w:shd w:val="clear" w:color="auto" w:fill="auto"/>
            <w:vAlign w:val="center"/>
          </w:tcPr>
          <w:p w14:paraId="5E35394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1809B8D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866B5F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3130E5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49B8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2723153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41</w:t>
            </w:r>
          </w:p>
        </w:tc>
        <w:tc>
          <w:tcPr>
            <w:tcW w:w="1635" w:type="dxa"/>
            <w:tcBorders>
              <w:top w:val="nil"/>
              <w:left w:val="nil"/>
              <w:bottom w:val="single" w:color="000000" w:sz="8" w:space="0"/>
              <w:right w:val="single" w:color="000000" w:sz="8" w:space="0"/>
            </w:tcBorders>
            <w:shd w:val="clear" w:color="auto" w:fill="auto"/>
            <w:vAlign w:val="center"/>
          </w:tcPr>
          <w:p w14:paraId="5C7F1DE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1675" w:type="dxa"/>
            <w:tcBorders>
              <w:top w:val="nil"/>
              <w:left w:val="nil"/>
              <w:bottom w:val="single" w:color="000000" w:sz="8" w:space="0"/>
              <w:right w:val="single" w:color="000000" w:sz="8" w:space="0"/>
            </w:tcBorders>
            <w:shd w:val="clear" w:color="auto" w:fill="auto"/>
            <w:vAlign w:val="center"/>
          </w:tcPr>
          <w:p w14:paraId="21B685D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90cm*90cm医用灭菌包装</w:t>
            </w:r>
          </w:p>
        </w:tc>
        <w:tc>
          <w:tcPr>
            <w:tcW w:w="834" w:type="dxa"/>
            <w:tcBorders>
              <w:top w:val="nil"/>
              <w:left w:val="nil"/>
              <w:bottom w:val="single" w:color="000000" w:sz="8" w:space="0"/>
              <w:right w:val="single" w:color="000000" w:sz="8" w:space="0"/>
            </w:tcBorders>
            <w:shd w:val="clear" w:color="auto" w:fill="auto"/>
            <w:vAlign w:val="center"/>
          </w:tcPr>
          <w:p w14:paraId="6380A65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3089912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E8CDB8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02122573">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6F23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7FE3D91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42</w:t>
            </w:r>
          </w:p>
        </w:tc>
        <w:tc>
          <w:tcPr>
            <w:tcW w:w="1635" w:type="dxa"/>
            <w:tcBorders>
              <w:top w:val="nil"/>
              <w:left w:val="nil"/>
              <w:bottom w:val="single" w:color="000000" w:sz="8" w:space="0"/>
              <w:right w:val="single" w:color="000000" w:sz="8" w:space="0"/>
            </w:tcBorders>
            <w:shd w:val="clear" w:color="auto" w:fill="auto"/>
            <w:vAlign w:val="center"/>
          </w:tcPr>
          <w:p w14:paraId="7F8231C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戊二醛</w:t>
            </w:r>
          </w:p>
        </w:tc>
        <w:tc>
          <w:tcPr>
            <w:tcW w:w="1675" w:type="dxa"/>
            <w:tcBorders>
              <w:top w:val="nil"/>
              <w:left w:val="nil"/>
              <w:bottom w:val="single" w:color="000000" w:sz="8" w:space="0"/>
              <w:right w:val="single" w:color="000000" w:sz="8" w:space="0"/>
            </w:tcBorders>
            <w:shd w:val="clear" w:color="auto" w:fill="auto"/>
            <w:vAlign w:val="center"/>
          </w:tcPr>
          <w:p w14:paraId="10A7E35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834" w:type="dxa"/>
            <w:tcBorders>
              <w:top w:val="nil"/>
              <w:left w:val="nil"/>
              <w:bottom w:val="single" w:color="000000" w:sz="8" w:space="0"/>
              <w:right w:val="single" w:color="000000" w:sz="8" w:space="0"/>
            </w:tcBorders>
            <w:shd w:val="clear" w:color="auto" w:fill="auto"/>
            <w:vAlign w:val="center"/>
          </w:tcPr>
          <w:p w14:paraId="5023A6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722A4FE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957535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0CA08B3F">
            <w:pPr>
              <w:jc w:val="both"/>
              <w:rPr>
                <w:rFonts w:hint="default" w:ascii="方正仿宋_GBK" w:hAnsi="方正仿宋_GBK" w:eastAsia="方正仿宋_GBK" w:cs="方正仿宋_GBK"/>
                <w:i w:val="0"/>
                <w:iCs w:val="0"/>
                <w:color w:val="000000"/>
                <w:sz w:val="21"/>
                <w:szCs w:val="21"/>
                <w:u w:val="none"/>
              </w:rPr>
            </w:pPr>
          </w:p>
        </w:tc>
      </w:tr>
      <w:tr w14:paraId="3B84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4AAA17A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43</w:t>
            </w:r>
          </w:p>
        </w:tc>
        <w:tc>
          <w:tcPr>
            <w:tcW w:w="1635" w:type="dxa"/>
            <w:tcBorders>
              <w:top w:val="nil"/>
              <w:left w:val="nil"/>
              <w:bottom w:val="single" w:color="000000" w:sz="8" w:space="0"/>
              <w:right w:val="single" w:color="000000" w:sz="8" w:space="0"/>
            </w:tcBorders>
            <w:shd w:val="clear" w:color="auto" w:fill="auto"/>
            <w:vAlign w:val="center"/>
          </w:tcPr>
          <w:p w14:paraId="5837DB0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戊二醛浓度指示卡</w:t>
            </w:r>
          </w:p>
        </w:tc>
        <w:tc>
          <w:tcPr>
            <w:tcW w:w="1675" w:type="dxa"/>
            <w:tcBorders>
              <w:top w:val="nil"/>
              <w:left w:val="nil"/>
              <w:bottom w:val="single" w:color="000000" w:sz="8" w:space="0"/>
              <w:right w:val="single" w:color="000000" w:sz="8" w:space="0"/>
            </w:tcBorders>
            <w:shd w:val="clear" w:color="auto" w:fill="auto"/>
            <w:vAlign w:val="center"/>
          </w:tcPr>
          <w:p w14:paraId="0898E41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60条/瓶</w:t>
            </w:r>
          </w:p>
        </w:tc>
        <w:tc>
          <w:tcPr>
            <w:tcW w:w="834" w:type="dxa"/>
            <w:tcBorders>
              <w:top w:val="nil"/>
              <w:left w:val="nil"/>
              <w:bottom w:val="single" w:color="000000" w:sz="8" w:space="0"/>
              <w:right w:val="single" w:color="000000" w:sz="8" w:space="0"/>
            </w:tcBorders>
            <w:shd w:val="clear" w:color="auto" w:fill="auto"/>
            <w:vAlign w:val="center"/>
          </w:tcPr>
          <w:p w14:paraId="1F1D0BC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259398F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1D699F2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01A3548">
            <w:pPr>
              <w:jc w:val="both"/>
              <w:rPr>
                <w:rFonts w:hint="default" w:ascii="方正仿宋_GBK" w:hAnsi="方正仿宋_GBK" w:eastAsia="方正仿宋_GBK" w:cs="方正仿宋_GBK"/>
                <w:i w:val="0"/>
                <w:iCs w:val="0"/>
                <w:color w:val="000000"/>
                <w:sz w:val="21"/>
                <w:szCs w:val="21"/>
                <w:u w:val="none"/>
              </w:rPr>
            </w:pPr>
          </w:p>
        </w:tc>
      </w:tr>
      <w:tr w14:paraId="1CED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4DC6A10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44</w:t>
            </w:r>
          </w:p>
        </w:tc>
        <w:tc>
          <w:tcPr>
            <w:tcW w:w="1635" w:type="dxa"/>
            <w:tcBorders>
              <w:top w:val="nil"/>
              <w:left w:val="nil"/>
              <w:bottom w:val="single" w:color="000000" w:sz="8" w:space="0"/>
              <w:right w:val="single" w:color="000000" w:sz="8" w:space="0"/>
            </w:tcBorders>
            <w:shd w:val="clear" w:color="auto" w:fill="auto"/>
            <w:vAlign w:val="center"/>
          </w:tcPr>
          <w:p w14:paraId="76D6881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压力蒸汽灭菌封包胶粘带(封口胶带)</w:t>
            </w:r>
          </w:p>
        </w:tc>
        <w:tc>
          <w:tcPr>
            <w:tcW w:w="1675" w:type="dxa"/>
            <w:tcBorders>
              <w:top w:val="nil"/>
              <w:left w:val="nil"/>
              <w:bottom w:val="single" w:color="000000" w:sz="8" w:space="0"/>
              <w:right w:val="single" w:color="000000" w:sz="8" w:space="0"/>
            </w:tcBorders>
            <w:shd w:val="clear" w:color="auto" w:fill="auto"/>
            <w:vAlign w:val="center"/>
          </w:tcPr>
          <w:p w14:paraId="5B07629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45米≥</w:t>
            </w:r>
          </w:p>
        </w:tc>
        <w:tc>
          <w:tcPr>
            <w:tcW w:w="834" w:type="dxa"/>
            <w:tcBorders>
              <w:top w:val="nil"/>
              <w:left w:val="nil"/>
              <w:bottom w:val="single" w:color="000000" w:sz="8" w:space="0"/>
              <w:right w:val="single" w:color="000000" w:sz="8" w:space="0"/>
            </w:tcBorders>
            <w:shd w:val="clear" w:color="auto" w:fill="auto"/>
            <w:vAlign w:val="center"/>
          </w:tcPr>
          <w:p w14:paraId="682909B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306D84C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A7D94F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F8E10DC">
            <w:pPr>
              <w:jc w:val="both"/>
              <w:rPr>
                <w:rFonts w:hint="default" w:ascii="方正仿宋_GBK" w:hAnsi="方正仿宋_GBK" w:eastAsia="方正仿宋_GBK" w:cs="方正仿宋_GBK"/>
                <w:i w:val="0"/>
                <w:iCs w:val="0"/>
                <w:color w:val="000000"/>
                <w:sz w:val="21"/>
                <w:szCs w:val="21"/>
                <w:u w:val="none"/>
              </w:rPr>
            </w:pPr>
          </w:p>
        </w:tc>
      </w:tr>
      <w:tr w14:paraId="714D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539505D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45</w:t>
            </w:r>
          </w:p>
        </w:tc>
        <w:tc>
          <w:tcPr>
            <w:tcW w:w="1635" w:type="dxa"/>
            <w:tcBorders>
              <w:top w:val="nil"/>
              <w:left w:val="nil"/>
              <w:bottom w:val="single" w:color="000000" w:sz="8" w:space="0"/>
              <w:right w:val="single" w:color="000000" w:sz="8" w:space="0"/>
            </w:tcBorders>
            <w:shd w:val="clear" w:color="auto" w:fill="auto"/>
            <w:vAlign w:val="center"/>
          </w:tcPr>
          <w:p w14:paraId="01AE50F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压力蒸汽灭菌化学测试包</w:t>
            </w:r>
          </w:p>
        </w:tc>
        <w:tc>
          <w:tcPr>
            <w:tcW w:w="1675" w:type="dxa"/>
            <w:tcBorders>
              <w:top w:val="nil"/>
              <w:left w:val="nil"/>
              <w:bottom w:val="single" w:color="000000" w:sz="8" w:space="0"/>
              <w:right w:val="single" w:color="000000" w:sz="8" w:space="0"/>
            </w:tcBorders>
            <w:shd w:val="clear" w:color="auto" w:fill="auto"/>
            <w:vAlign w:val="center"/>
          </w:tcPr>
          <w:p w14:paraId="7EB544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834" w:type="dxa"/>
            <w:tcBorders>
              <w:top w:val="nil"/>
              <w:left w:val="nil"/>
              <w:bottom w:val="single" w:color="000000" w:sz="8" w:space="0"/>
              <w:right w:val="single" w:color="000000" w:sz="8" w:space="0"/>
            </w:tcBorders>
            <w:shd w:val="clear" w:color="auto" w:fill="auto"/>
            <w:vAlign w:val="center"/>
          </w:tcPr>
          <w:p w14:paraId="676D821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54" w:type="pct"/>
            <w:tcBorders>
              <w:top w:val="nil"/>
              <w:left w:val="nil"/>
              <w:bottom w:val="single" w:color="000000" w:sz="8" w:space="0"/>
              <w:right w:val="single" w:color="000000" w:sz="8" w:space="0"/>
            </w:tcBorders>
            <w:shd w:val="clear" w:color="auto" w:fill="auto"/>
            <w:noWrap/>
            <w:vAlign w:val="center"/>
          </w:tcPr>
          <w:p w14:paraId="560BB92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639FDD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FD79652">
            <w:pPr>
              <w:jc w:val="both"/>
              <w:rPr>
                <w:rFonts w:hint="default" w:ascii="方正仿宋_GBK" w:hAnsi="方正仿宋_GBK" w:eastAsia="方正仿宋_GBK" w:cs="方正仿宋_GBK"/>
                <w:i w:val="0"/>
                <w:iCs w:val="0"/>
                <w:color w:val="000000"/>
                <w:sz w:val="21"/>
                <w:szCs w:val="21"/>
                <w:u w:val="none"/>
              </w:rPr>
            </w:pPr>
          </w:p>
        </w:tc>
      </w:tr>
      <w:tr w14:paraId="4D73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7B1A00B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46</w:t>
            </w:r>
          </w:p>
        </w:tc>
        <w:tc>
          <w:tcPr>
            <w:tcW w:w="1635" w:type="dxa"/>
            <w:tcBorders>
              <w:top w:val="nil"/>
              <w:left w:val="nil"/>
              <w:bottom w:val="single" w:color="000000" w:sz="8" w:space="0"/>
              <w:right w:val="single" w:color="000000" w:sz="8" w:space="0"/>
            </w:tcBorders>
            <w:shd w:val="clear" w:color="auto" w:fill="auto"/>
            <w:vAlign w:val="center"/>
          </w:tcPr>
          <w:p w14:paraId="489ECD2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压力蒸汽灭菌化学指示标签</w:t>
            </w:r>
          </w:p>
        </w:tc>
        <w:tc>
          <w:tcPr>
            <w:tcW w:w="1675" w:type="dxa"/>
            <w:tcBorders>
              <w:top w:val="nil"/>
              <w:left w:val="nil"/>
              <w:bottom w:val="single" w:color="000000" w:sz="8" w:space="0"/>
              <w:right w:val="single" w:color="000000" w:sz="8" w:space="0"/>
            </w:tcBorders>
            <w:shd w:val="clear" w:color="auto" w:fill="auto"/>
            <w:vAlign w:val="center"/>
          </w:tcPr>
          <w:p w14:paraId="54B50A5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840片</w:t>
            </w:r>
          </w:p>
        </w:tc>
        <w:tc>
          <w:tcPr>
            <w:tcW w:w="834" w:type="dxa"/>
            <w:tcBorders>
              <w:top w:val="nil"/>
              <w:left w:val="nil"/>
              <w:bottom w:val="single" w:color="000000" w:sz="8" w:space="0"/>
              <w:right w:val="single" w:color="000000" w:sz="8" w:space="0"/>
            </w:tcBorders>
            <w:shd w:val="clear" w:color="auto" w:fill="auto"/>
            <w:vAlign w:val="center"/>
          </w:tcPr>
          <w:p w14:paraId="4151300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54" w:type="pct"/>
            <w:tcBorders>
              <w:top w:val="nil"/>
              <w:left w:val="nil"/>
              <w:bottom w:val="single" w:color="000000" w:sz="8" w:space="0"/>
              <w:right w:val="single" w:color="000000" w:sz="8" w:space="0"/>
            </w:tcBorders>
            <w:shd w:val="clear" w:color="auto" w:fill="auto"/>
            <w:noWrap/>
            <w:vAlign w:val="center"/>
          </w:tcPr>
          <w:p w14:paraId="754CEE7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0B1BA3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E6B9498">
            <w:pPr>
              <w:jc w:val="both"/>
              <w:rPr>
                <w:rFonts w:hint="default" w:ascii="方正仿宋_GBK" w:hAnsi="方正仿宋_GBK" w:eastAsia="方正仿宋_GBK" w:cs="方正仿宋_GBK"/>
                <w:i w:val="0"/>
                <w:iCs w:val="0"/>
                <w:color w:val="000000"/>
                <w:sz w:val="21"/>
                <w:szCs w:val="21"/>
                <w:u w:val="none"/>
              </w:rPr>
            </w:pPr>
          </w:p>
        </w:tc>
      </w:tr>
      <w:tr w14:paraId="5585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5273663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47</w:t>
            </w:r>
          </w:p>
        </w:tc>
        <w:tc>
          <w:tcPr>
            <w:tcW w:w="1635" w:type="dxa"/>
            <w:tcBorders>
              <w:top w:val="nil"/>
              <w:left w:val="nil"/>
              <w:bottom w:val="single" w:color="000000" w:sz="8" w:space="0"/>
              <w:right w:val="single" w:color="000000" w:sz="8" w:space="0"/>
            </w:tcBorders>
            <w:shd w:val="clear" w:color="auto" w:fill="auto"/>
            <w:vAlign w:val="center"/>
          </w:tcPr>
          <w:p w14:paraId="6385057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压力蒸汽灭菌化学指示卡</w:t>
            </w:r>
          </w:p>
        </w:tc>
        <w:tc>
          <w:tcPr>
            <w:tcW w:w="1675" w:type="dxa"/>
            <w:tcBorders>
              <w:top w:val="nil"/>
              <w:left w:val="nil"/>
              <w:bottom w:val="single" w:color="000000" w:sz="8" w:space="0"/>
              <w:right w:val="single" w:color="000000" w:sz="8" w:space="0"/>
            </w:tcBorders>
            <w:shd w:val="clear" w:color="auto" w:fill="auto"/>
            <w:vAlign w:val="center"/>
          </w:tcPr>
          <w:p w14:paraId="4E350D4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134℃</w:t>
            </w:r>
          </w:p>
        </w:tc>
        <w:tc>
          <w:tcPr>
            <w:tcW w:w="834" w:type="dxa"/>
            <w:tcBorders>
              <w:top w:val="nil"/>
              <w:left w:val="nil"/>
              <w:bottom w:val="single" w:color="000000" w:sz="8" w:space="0"/>
              <w:right w:val="single" w:color="000000" w:sz="8" w:space="0"/>
            </w:tcBorders>
            <w:shd w:val="clear" w:color="auto" w:fill="auto"/>
            <w:vAlign w:val="center"/>
          </w:tcPr>
          <w:p w14:paraId="25A083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54" w:type="pct"/>
            <w:tcBorders>
              <w:top w:val="nil"/>
              <w:left w:val="nil"/>
              <w:bottom w:val="single" w:color="000000" w:sz="8" w:space="0"/>
              <w:right w:val="single" w:color="000000" w:sz="8" w:space="0"/>
            </w:tcBorders>
            <w:shd w:val="clear" w:color="auto" w:fill="auto"/>
            <w:noWrap/>
            <w:vAlign w:val="center"/>
          </w:tcPr>
          <w:p w14:paraId="1A35394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4AB10C1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0E74172">
            <w:pPr>
              <w:jc w:val="both"/>
              <w:rPr>
                <w:rFonts w:hint="default" w:ascii="方正仿宋_GBK" w:hAnsi="方正仿宋_GBK" w:eastAsia="方正仿宋_GBK" w:cs="方正仿宋_GBK"/>
                <w:i w:val="0"/>
                <w:iCs w:val="0"/>
                <w:color w:val="000000"/>
                <w:sz w:val="21"/>
                <w:szCs w:val="21"/>
                <w:u w:val="none"/>
              </w:rPr>
            </w:pPr>
          </w:p>
        </w:tc>
      </w:tr>
      <w:tr w14:paraId="56B7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07C2B52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48</w:t>
            </w:r>
          </w:p>
        </w:tc>
        <w:tc>
          <w:tcPr>
            <w:tcW w:w="1635" w:type="dxa"/>
            <w:tcBorders>
              <w:top w:val="nil"/>
              <w:left w:val="nil"/>
              <w:bottom w:val="single" w:color="000000" w:sz="8" w:space="0"/>
              <w:right w:val="single" w:color="000000" w:sz="8" w:space="0"/>
            </w:tcBorders>
            <w:shd w:val="clear" w:color="auto" w:fill="auto"/>
            <w:vAlign w:val="center"/>
          </w:tcPr>
          <w:p w14:paraId="58FEE69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压力蒸汽灭菌极速生物挑战包</w:t>
            </w:r>
          </w:p>
        </w:tc>
        <w:tc>
          <w:tcPr>
            <w:tcW w:w="1675" w:type="dxa"/>
            <w:tcBorders>
              <w:top w:val="nil"/>
              <w:left w:val="nil"/>
              <w:bottom w:val="single" w:color="000000" w:sz="8" w:space="0"/>
              <w:right w:val="single" w:color="000000" w:sz="8" w:space="0"/>
            </w:tcBorders>
            <w:shd w:val="clear" w:color="auto" w:fill="auto"/>
            <w:vAlign w:val="center"/>
          </w:tcPr>
          <w:p w14:paraId="1075623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极速</w:t>
            </w:r>
          </w:p>
        </w:tc>
        <w:tc>
          <w:tcPr>
            <w:tcW w:w="834" w:type="dxa"/>
            <w:tcBorders>
              <w:top w:val="nil"/>
              <w:left w:val="nil"/>
              <w:bottom w:val="single" w:color="000000" w:sz="8" w:space="0"/>
              <w:right w:val="single" w:color="000000" w:sz="8" w:space="0"/>
            </w:tcBorders>
            <w:shd w:val="clear" w:color="auto" w:fill="auto"/>
            <w:vAlign w:val="center"/>
          </w:tcPr>
          <w:p w14:paraId="56C62E3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54" w:type="pct"/>
            <w:tcBorders>
              <w:top w:val="nil"/>
              <w:left w:val="nil"/>
              <w:bottom w:val="single" w:color="000000" w:sz="8" w:space="0"/>
              <w:right w:val="single" w:color="000000" w:sz="8" w:space="0"/>
            </w:tcBorders>
            <w:shd w:val="clear" w:color="auto" w:fill="auto"/>
            <w:noWrap/>
            <w:vAlign w:val="center"/>
          </w:tcPr>
          <w:p w14:paraId="69B358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4E3B194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5CB0EF7">
            <w:pPr>
              <w:jc w:val="both"/>
              <w:rPr>
                <w:rFonts w:hint="default" w:ascii="方正仿宋_GBK" w:hAnsi="方正仿宋_GBK" w:eastAsia="方正仿宋_GBK" w:cs="方正仿宋_GBK"/>
                <w:i w:val="0"/>
                <w:iCs w:val="0"/>
                <w:color w:val="000000"/>
                <w:sz w:val="21"/>
                <w:szCs w:val="21"/>
                <w:u w:val="none"/>
              </w:rPr>
            </w:pPr>
          </w:p>
        </w:tc>
      </w:tr>
      <w:tr w14:paraId="51C4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213C321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49</w:t>
            </w:r>
          </w:p>
        </w:tc>
        <w:tc>
          <w:tcPr>
            <w:tcW w:w="1635" w:type="dxa"/>
            <w:tcBorders>
              <w:top w:val="nil"/>
              <w:left w:val="nil"/>
              <w:bottom w:val="single" w:color="000000" w:sz="8" w:space="0"/>
              <w:right w:val="single" w:color="000000" w:sz="8" w:space="0"/>
            </w:tcBorders>
            <w:shd w:val="clear" w:color="auto" w:fill="auto"/>
            <w:vAlign w:val="center"/>
          </w:tcPr>
          <w:p w14:paraId="480428A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液体石蜡</w:t>
            </w:r>
          </w:p>
        </w:tc>
        <w:tc>
          <w:tcPr>
            <w:tcW w:w="1675" w:type="dxa"/>
            <w:tcBorders>
              <w:top w:val="nil"/>
              <w:left w:val="nil"/>
              <w:bottom w:val="single" w:color="000000" w:sz="8" w:space="0"/>
              <w:right w:val="single" w:color="000000" w:sz="8" w:space="0"/>
            </w:tcBorders>
            <w:shd w:val="clear" w:color="auto" w:fill="auto"/>
            <w:vAlign w:val="center"/>
          </w:tcPr>
          <w:p w14:paraId="619BF97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 ml</w:t>
            </w:r>
          </w:p>
        </w:tc>
        <w:tc>
          <w:tcPr>
            <w:tcW w:w="834" w:type="dxa"/>
            <w:tcBorders>
              <w:top w:val="nil"/>
              <w:left w:val="nil"/>
              <w:bottom w:val="single" w:color="000000" w:sz="8" w:space="0"/>
              <w:right w:val="single" w:color="000000" w:sz="8" w:space="0"/>
            </w:tcBorders>
            <w:shd w:val="clear" w:color="auto" w:fill="auto"/>
            <w:vAlign w:val="center"/>
          </w:tcPr>
          <w:p w14:paraId="31EE2D1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3373A0D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F36E56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D3D0845">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0600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0596F07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w:t>
            </w:r>
          </w:p>
        </w:tc>
        <w:tc>
          <w:tcPr>
            <w:tcW w:w="1635" w:type="dxa"/>
            <w:tcBorders>
              <w:top w:val="nil"/>
              <w:left w:val="nil"/>
              <w:bottom w:val="single" w:color="000000" w:sz="8" w:space="0"/>
              <w:right w:val="single" w:color="000000" w:sz="8" w:space="0"/>
            </w:tcBorders>
            <w:shd w:val="clear" w:color="auto" w:fill="auto"/>
            <w:vAlign w:val="center"/>
          </w:tcPr>
          <w:p w14:paraId="1B70AB2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一次性医用消毒巾</w:t>
            </w:r>
          </w:p>
        </w:tc>
        <w:tc>
          <w:tcPr>
            <w:tcW w:w="1675" w:type="dxa"/>
            <w:tcBorders>
              <w:top w:val="nil"/>
              <w:left w:val="nil"/>
              <w:bottom w:val="single" w:color="000000" w:sz="8" w:space="0"/>
              <w:right w:val="single" w:color="000000" w:sz="8" w:space="0"/>
            </w:tcBorders>
            <w:shd w:val="clear" w:color="auto" w:fill="auto"/>
            <w:vAlign w:val="center"/>
          </w:tcPr>
          <w:p w14:paraId="172E424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60片</w:t>
            </w:r>
          </w:p>
        </w:tc>
        <w:tc>
          <w:tcPr>
            <w:tcW w:w="834" w:type="dxa"/>
            <w:tcBorders>
              <w:top w:val="nil"/>
              <w:left w:val="nil"/>
              <w:bottom w:val="single" w:color="000000" w:sz="8" w:space="0"/>
              <w:right w:val="single" w:color="000000" w:sz="8" w:space="0"/>
            </w:tcBorders>
            <w:shd w:val="clear" w:color="auto" w:fill="auto"/>
            <w:vAlign w:val="center"/>
          </w:tcPr>
          <w:p w14:paraId="4F4C2A2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54" w:type="pct"/>
            <w:tcBorders>
              <w:top w:val="nil"/>
              <w:left w:val="nil"/>
              <w:bottom w:val="single" w:color="000000" w:sz="8" w:space="0"/>
              <w:right w:val="single" w:color="000000" w:sz="8" w:space="0"/>
            </w:tcBorders>
            <w:shd w:val="clear" w:color="auto" w:fill="auto"/>
            <w:noWrap/>
            <w:vAlign w:val="center"/>
          </w:tcPr>
          <w:p w14:paraId="6440674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C702D6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E9B67D8">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5417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1513FE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51</w:t>
            </w:r>
          </w:p>
        </w:tc>
        <w:tc>
          <w:tcPr>
            <w:tcW w:w="1635" w:type="dxa"/>
            <w:tcBorders>
              <w:top w:val="nil"/>
              <w:left w:val="nil"/>
              <w:bottom w:val="single" w:color="000000" w:sz="8" w:space="0"/>
              <w:right w:val="single" w:color="000000" w:sz="8" w:space="0"/>
            </w:tcBorders>
            <w:shd w:val="clear" w:color="auto" w:fill="auto"/>
            <w:vAlign w:val="center"/>
          </w:tcPr>
          <w:p w14:paraId="0E5B9E1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余氯检测试纸</w:t>
            </w:r>
          </w:p>
        </w:tc>
        <w:tc>
          <w:tcPr>
            <w:tcW w:w="1675" w:type="dxa"/>
            <w:tcBorders>
              <w:top w:val="nil"/>
              <w:left w:val="nil"/>
              <w:bottom w:val="single" w:color="000000" w:sz="8" w:space="0"/>
              <w:right w:val="single" w:color="000000" w:sz="8" w:space="0"/>
            </w:tcBorders>
            <w:shd w:val="clear" w:color="auto" w:fill="auto"/>
            <w:vAlign w:val="center"/>
          </w:tcPr>
          <w:p w14:paraId="467B82D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50条</w:t>
            </w:r>
          </w:p>
        </w:tc>
        <w:tc>
          <w:tcPr>
            <w:tcW w:w="834" w:type="dxa"/>
            <w:tcBorders>
              <w:top w:val="nil"/>
              <w:left w:val="nil"/>
              <w:bottom w:val="single" w:color="000000" w:sz="8" w:space="0"/>
              <w:right w:val="single" w:color="000000" w:sz="8" w:space="0"/>
            </w:tcBorders>
            <w:shd w:val="clear" w:color="auto" w:fill="auto"/>
            <w:vAlign w:val="center"/>
          </w:tcPr>
          <w:p w14:paraId="5708594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04378F5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1C01269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27DEEC5">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6D85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14:paraId="17AAD26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52</w:t>
            </w:r>
          </w:p>
        </w:tc>
        <w:tc>
          <w:tcPr>
            <w:tcW w:w="1635" w:type="dxa"/>
            <w:tcBorders>
              <w:top w:val="nil"/>
              <w:left w:val="nil"/>
              <w:bottom w:val="single" w:color="000000" w:sz="8" w:space="0"/>
              <w:right w:val="single" w:color="000000" w:sz="8" w:space="0"/>
            </w:tcBorders>
            <w:shd w:val="clear" w:color="auto" w:fill="auto"/>
            <w:vAlign w:val="center"/>
          </w:tcPr>
          <w:p w14:paraId="72DBFD1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紫外线强度指示卡</w:t>
            </w:r>
          </w:p>
        </w:tc>
        <w:tc>
          <w:tcPr>
            <w:tcW w:w="1675" w:type="dxa"/>
            <w:tcBorders>
              <w:top w:val="nil"/>
              <w:left w:val="nil"/>
              <w:bottom w:val="single" w:color="000000" w:sz="8" w:space="0"/>
              <w:right w:val="single" w:color="000000" w:sz="8" w:space="0"/>
            </w:tcBorders>
            <w:shd w:val="clear" w:color="auto" w:fill="auto"/>
            <w:vAlign w:val="center"/>
          </w:tcPr>
          <w:p w14:paraId="0D932D1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10片/包 100片/盒</w:t>
            </w:r>
          </w:p>
        </w:tc>
        <w:tc>
          <w:tcPr>
            <w:tcW w:w="834" w:type="dxa"/>
            <w:tcBorders>
              <w:top w:val="nil"/>
              <w:left w:val="nil"/>
              <w:bottom w:val="single" w:color="000000" w:sz="8" w:space="0"/>
              <w:right w:val="single" w:color="000000" w:sz="8" w:space="0"/>
            </w:tcBorders>
            <w:shd w:val="clear" w:color="auto" w:fill="auto"/>
            <w:vAlign w:val="center"/>
          </w:tcPr>
          <w:p w14:paraId="45C1F86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54" w:type="pct"/>
            <w:tcBorders>
              <w:top w:val="nil"/>
              <w:left w:val="nil"/>
              <w:bottom w:val="single" w:color="000000" w:sz="8" w:space="0"/>
              <w:right w:val="single" w:color="000000" w:sz="8" w:space="0"/>
            </w:tcBorders>
            <w:shd w:val="clear" w:color="auto" w:fill="auto"/>
            <w:noWrap/>
            <w:vAlign w:val="center"/>
          </w:tcPr>
          <w:p w14:paraId="370CC36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4CACA3A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68AEEDB">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bl>
    <w:p w14:paraId="7D70C091">
      <w:pPr>
        <w:ind w:firstLine="480" w:firstLineChars="200"/>
        <w:rPr>
          <w:rFonts w:hint="default" w:ascii="宋体" w:hAnsi="宋体" w:eastAsia="宋体" w:cs="宋体"/>
          <w:color w:val="auto"/>
          <w:sz w:val="24"/>
          <w:szCs w:val="24"/>
          <w:highlight w:val="none"/>
          <w:lang w:val="en-US" w:eastAsia="zh-CN"/>
        </w:rPr>
      </w:pPr>
    </w:p>
    <w:p w14:paraId="775ED4EB">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注：1.供应商应完整填写本表。</w:t>
      </w:r>
    </w:p>
    <w:p w14:paraId="5773BC3D">
      <w:pPr>
        <w:snapToGrid w:val="0"/>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2.该表可扩展</w:t>
      </w:r>
      <w:bookmarkStart w:id="28" w:name="OLE_LINK1"/>
      <w:bookmarkStart w:id="29" w:name="OLE_LINK2"/>
      <w:r>
        <w:rPr>
          <w:rFonts w:hint="eastAsia" w:ascii="方正仿宋_GBK" w:hAnsi="宋体" w:eastAsia="方正仿宋_GBK"/>
          <w:color w:val="auto"/>
          <w:sz w:val="24"/>
          <w:szCs w:val="28"/>
          <w:highlight w:val="none"/>
        </w:rPr>
        <w:t>。</w:t>
      </w:r>
      <w:bookmarkEnd w:id="28"/>
      <w:bookmarkEnd w:id="29"/>
    </w:p>
    <w:p w14:paraId="10D12CF9">
      <w:pPr>
        <w:spacing w:line="360" w:lineRule="auto"/>
        <w:rPr>
          <w:rFonts w:hint="eastAsia"/>
          <w:color w:val="auto"/>
          <w:highlight w:val="none"/>
        </w:rPr>
      </w:pPr>
      <w:r>
        <w:rPr>
          <w:rFonts w:hint="eastAsia" w:ascii="方正仿宋_GBK" w:hAnsi="宋体" w:eastAsia="方正仿宋_GBK"/>
          <w:color w:val="auto"/>
          <w:sz w:val="24"/>
          <w:szCs w:val="24"/>
          <w:highlight w:val="none"/>
        </w:rPr>
        <w:t xml:space="preserve">                                          供应商名称（公章）或自然人签署：</w:t>
      </w:r>
    </w:p>
    <w:p w14:paraId="66F8C51F">
      <w:pPr>
        <w:spacing w:line="360" w:lineRule="auto"/>
        <w:ind w:right="480" w:firstLine="6480" w:firstLineChars="27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年     月    日</w:t>
      </w:r>
    </w:p>
    <w:p w14:paraId="5716FCB6">
      <w:pPr>
        <w:pStyle w:val="4"/>
        <w:ind w:firstLine="0" w:firstLineChars="0"/>
        <w:jc w:val="center"/>
        <w:rPr>
          <w:rFonts w:hint="eastAsia"/>
          <w:color w:val="auto"/>
          <w:highlight w:val="none"/>
        </w:rPr>
        <w:sectPr>
          <w:footerReference r:id="rId4" w:type="default"/>
          <w:pgSz w:w="11906" w:h="16838"/>
          <w:pgMar w:top="1440" w:right="1080" w:bottom="1440" w:left="1080" w:header="851" w:footer="992" w:gutter="0"/>
          <w:cols w:space="425" w:num="1"/>
          <w:docGrid w:type="lines" w:linePitch="312" w:charSpace="0"/>
        </w:sectPr>
      </w:pPr>
      <w:bookmarkStart w:id="30" w:name="_Toc169684798"/>
      <w:bookmarkStart w:id="31" w:name="_Toc16857"/>
    </w:p>
    <w:p w14:paraId="20EA0722">
      <w:pPr>
        <w:pStyle w:val="4"/>
        <w:ind w:firstLine="0" w:firstLineChars="0"/>
        <w:jc w:val="center"/>
        <w:rPr>
          <w:rFonts w:hint="eastAsia"/>
          <w:color w:val="auto"/>
          <w:highlight w:val="none"/>
        </w:rPr>
      </w:pPr>
      <w:bookmarkStart w:id="32" w:name="_Toc5395"/>
      <w:r>
        <w:rPr>
          <w:rFonts w:hint="eastAsia"/>
          <w:color w:val="auto"/>
          <w:highlight w:val="none"/>
        </w:rPr>
        <w:t>（</w:t>
      </w:r>
      <w:r>
        <w:rPr>
          <w:rFonts w:hint="eastAsia"/>
          <w:color w:val="auto"/>
          <w:highlight w:val="none"/>
          <w:lang w:val="en-US" w:eastAsia="zh-CN"/>
        </w:rPr>
        <w:t>3</w:t>
      </w:r>
      <w:r>
        <w:rPr>
          <w:rFonts w:hint="eastAsia"/>
          <w:color w:val="auto"/>
          <w:highlight w:val="none"/>
        </w:rPr>
        <w:t>）</w:t>
      </w:r>
      <w:bookmarkEnd w:id="30"/>
      <w:bookmarkStart w:id="33" w:name="_Hlk173142144"/>
      <w:r>
        <w:rPr>
          <w:rFonts w:hint="eastAsia"/>
          <w:color w:val="auto"/>
          <w:highlight w:val="none"/>
        </w:rPr>
        <w:t>法定代表人身份证明书及法定代表人授权委托书</w:t>
      </w:r>
      <w:bookmarkEnd w:id="31"/>
      <w:bookmarkEnd w:id="32"/>
      <w:bookmarkEnd w:id="33"/>
    </w:p>
    <w:p w14:paraId="200BF076">
      <w:pPr>
        <w:spacing w:line="400" w:lineRule="exact"/>
        <w:ind w:firstLine="562" w:firstLineChars="200"/>
        <w:jc w:val="center"/>
        <w:rPr>
          <w:rFonts w:hint="eastAsia" w:ascii="方正仿宋_GBK" w:hAnsi="宋体" w:eastAsia="方正仿宋_GBK"/>
          <w:b/>
          <w:bCs/>
          <w:color w:val="auto"/>
          <w:sz w:val="28"/>
          <w:szCs w:val="28"/>
          <w:highlight w:val="none"/>
        </w:rPr>
      </w:pPr>
      <w:r>
        <w:rPr>
          <w:rFonts w:hint="eastAsia" w:ascii="方正仿宋_GBK" w:hAnsi="宋体" w:eastAsia="方正仿宋_GBK"/>
          <w:b/>
          <w:bCs/>
          <w:color w:val="auto"/>
          <w:sz w:val="28"/>
          <w:szCs w:val="28"/>
          <w:highlight w:val="none"/>
        </w:rPr>
        <w:t>法定代表人身份证明书（格式）</w:t>
      </w:r>
    </w:p>
    <w:p w14:paraId="66C2BBD7">
      <w:pPr>
        <w:tabs>
          <w:tab w:val="left" w:pos="6300"/>
        </w:tabs>
        <w:snapToGrid w:val="0"/>
        <w:spacing w:line="500" w:lineRule="exact"/>
        <w:ind w:firstLine="570"/>
        <w:rPr>
          <w:rFonts w:hint="eastAsia" w:ascii="方正仿宋_GBK" w:hAnsi="仿宋" w:eastAsia="方正仿宋_GBK"/>
          <w:color w:val="auto"/>
          <w:sz w:val="24"/>
          <w:highlight w:val="none"/>
        </w:rPr>
      </w:pPr>
    </w:p>
    <w:p w14:paraId="5D939CD5">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采购项目名称：</w:t>
      </w:r>
      <w:r>
        <w:rPr>
          <w:rFonts w:hint="eastAsia" w:ascii="方正仿宋_GBK" w:hAnsi="仿宋" w:eastAsia="方正仿宋_GBK"/>
          <w:color w:val="auto"/>
          <w:sz w:val="24"/>
          <w:highlight w:val="none"/>
          <w:u w:val="single"/>
        </w:rPr>
        <w:t xml:space="preserve">                                                </w:t>
      </w:r>
    </w:p>
    <w:p w14:paraId="5A9493F1">
      <w:pPr>
        <w:tabs>
          <w:tab w:val="left" w:pos="6300"/>
        </w:tabs>
        <w:snapToGrid w:val="0"/>
        <w:spacing w:line="500" w:lineRule="exact"/>
        <w:ind w:firstLine="570"/>
        <w:rPr>
          <w:rFonts w:hint="eastAsia" w:ascii="方正仿宋_GBK" w:hAnsi="仿宋" w:eastAsia="方正仿宋_GBK"/>
          <w:color w:val="auto"/>
          <w:sz w:val="24"/>
          <w:highlight w:val="none"/>
        </w:rPr>
      </w:pPr>
    </w:p>
    <w:p w14:paraId="34D725C6">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6FB1BC8B">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（法定代表人姓名）在</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（供应商名称）任</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（职务名称）职务，是（供应商名称）</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的法定代表人。</w:t>
      </w:r>
    </w:p>
    <w:p w14:paraId="60EC99B8">
      <w:pPr>
        <w:tabs>
          <w:tab w:val="left" w:pos="6300"/>
        </w:tabs>
        <w:snapToGrid w:val="0"/>
        <w:spacing w:line="500" w:lineRule="exact"/>
        <w:ind w:firstLine="570"/>
        <w:rPr>
          <w:rFonts w:hint="eastAsia" w:ascii="方正仿宋_GBK" w:hAnsi="仿宋" w:eastAsia="方正仿宋_GBK"/>
          <w:color w:val="auto"/>
          <w:sz w:val="24"/>
          <w:highlight w:val="none"/>
        </w:rPr>
      </w:pPr>
    </w:p>
    <w:p w14:paraId="5DB0D9BD">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特此证明。</w:t>
      </w:r>
    </w:p>
    <w:p w14:paraId="7CFD0000">
      <w:pPr>
        <w:tabs>
          <w:tab w:val="left" w:pos="6300"/>
        </w:tabs>
        <w:snapToGrid w:val="0"/>
        <w:spacing w:line="500" w:lineRule="exact"/>
        <w:ind w:firstLine="570"/>
        <w:rPr>
          <w:rFonts w:hint="eastAsia" w:ascii="方正仿宋_GBK" w:hAnsi="仿宋" w:eastAsia="方正仿宋_GBK"/>
          <w:color w:val="auto"/>
          <w:sz w:val="24"/>
          <w:highlight w:val="none"/>
        </w:rPr>
      </w:pPr>
    </w:p>
    <w:p w14:paraId="7D75514B">
      <w:pPr>
        <w:tabs>
          <w:tab w:val="left" w:pos="6300"/>
        </w:tabs>
        <w:snapToGrid w:val="0"/>
        <w:spacing w:line="500" w:lineRule="exact"/>
        <w:ind w:firstLine="570"/>
        <w:rPr>
          <w:rFonts w:hint="eastAsia" w:ascii="方正仿宋_GBK" w:hAnsi="仿宋" w:eastAsia="方正仿宋_GBK"/>
          <w:color w:val="auto"/>
          <w:sz w:val="24"/>
          <w:highlight w:val="none"/>
        </w:rPr>
      </w:pPr>
    </w:p>
    <w:p w14:paraId="0D72A895">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供应商：</w:t>
      </w:r>
    </w:p>
    <w:p w14:paraId="1C75D844">
      <w:pPr>
        <w:tabs>
          <w:tab w:val="left" w:pos="6300"/>
        </w:tabs>
        <w:snapToGrid w:val="0"/>
        <w:spacing w:line="500" w:lineRule="exact"/>
        <w:ind w:firstLine="5848" w:firstLineChars="2437"/>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5C69E229">
      <w:pPr>
        <w:tabs>
          <w:tab w:val="left" w:pos="6300"/>
        </w:tabs>
        <w:snapToGrid w:val="0"/>
        <w:spacing w:line="500" w:lineRule="exact"/>
        <w:ind w:firstLine="570"/>
        <w:rPr>
          <w:rFonts w:hint="eastAsia" w:ascii="方正仿宋_GBK" w:hAnsi="仿宋" w:eastAsia="方正仿宋_GBK"/>
          <w:color w:val="auto"/>
          <w:sz w:val="24"/>
          <w:highlight w:val="none"/>
        </w:rPr>
      </w:pPr>
    </w:p>
    <w:p w14:paraId="3475DB7B">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年   月   日</w:t>
      </w:r>
    </w:p>
    <w:p w14:paraId="7CDDDD7E">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电子邮箱：XXXXXX@XXXXX（若授权他人办理并签署投标文件的可不填写）</w:t>
      </w:r>
    </w:p>
    <w:p w14:paraId="73325D12">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553B6F0E">
      <w:pPr>
        <w:tabs>
          <w:tab w:val="left" w:pos="6300"/>
        </w:tabs>
        <w:snapToGrid w:val="0"/>
        <w:spacing w:line="500" w:lineRule="exact"/>
        <w:ind w:firstLine="570"/>
        <w:rPr>
          <w:rFonts w:hint="eastAsia" w:ascii="方正仿宋_GBK" w:hAnsi="仿宋" w:eastAsia="方正仿宋_GBK"/>
          <w:color w:val="auto"/>
          <w:sz w:val="24"/>
          <w:highlight w:val="none"/>
        </w:rPr>
      </w:pPr>
    </w:p>
    <w:p w14:paraId="769C5E85">
      <w:pPr>
        <w:tabs>
          <w:tab w:val="left" w:pos="6300"/>
        </w:tabs>
        <w:snapToGrid w:val="0"/>
        <w:spacing w:line="500" w:lineRule="exact"/>
        <w:ind w:firstLine="570"/>
        <w:rPr>
          <w:rFonts w:hint="eastAsia" w:ascii="方正仿宋_GBK" w:hAnsi="仿宋" w:eastAsia="方正仿宋_GBK"/>
          <w:color w:val="auto"/>
          <w:sz w:val="24"/>
          <w:highlight w:val="none"/>
        </w:rPr>
      </w:pPr>
    </w:p>
    <w:p w14:paraId="2AD81770">
      <w:pPr>
        <w:spacing w:line="400" w:lineRule="exact"/>
        <w:ind w:firstLine="420" w:firstLineChars="200"/>
        <w:jc w:val="center"/>
        <w:rPr>
          <w:rFonts w:hint="eastAsia" w:ascii="方正仿宋_GBK" w:hAnsi="宋体" w:eastAsia="方正仿宋_GBK"/>
          <w:b/>
          <w:bCs/>
          <w:color w:val="auto"/>
          <w:sz w:val="28"/>
          <w:szCs w:val="28"/>
          <w:highlight w:val="none"/>
        </w:rPr>
      </w:pPr>
      <w:r>
        <w:rPr>
          <w:rFonts w:hint="eastAsia" w:ascii="方正仿宋_GBK" w:hAnsi="仿宋" w:eastAsia="方正仿宋_GBK"/>
          <w:color w:val="auto"/>
          <w:highlight w:val="none"/>
        </w:rPr>
        <w:br w:type="column"/>
      </w:r>
      <w:r>
        <w:rPr>
          <w:rFonts w:hint="eastAsia" w:ascii="方正仿宋_GBK" w:hAnsi="宋体" w:eastAsia="方正仿宋_GBK"/>
          <w:b/>
          <w:bCs/>
          <w:color w:val="auto"/>
          <w:sz w:val="28"/>
          <w:szCs w:val="28"/>
          <w:highlight w:val="none"/>
        </w:rPr>
        <w:t>法定代表人授权委托书（格式）</w:t>
      </w:r>
    </w:p>
    <w:p w14:paraId="351F6C14">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29380216">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采购项目名称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p>
    <w:p w14:paraId="6B6D2E23">
      <w:pPr>
        <w:tabs>
          <w:tab w:val="left" w:pos="6300"/>
        </w:tabs>
        <w:snapToGrid w:val="0"/>
        <w:spacing w:line="500" w:lineRule="exact"/>
        <w:ind w:firstLine="570"/>
        <w:rPr>
          <w:rFonts w:hint="eastAsia" w:ascii="方正仿宋_GBK" w:hAnsi="仿宋" w:eastAsia="方正仿宋_GBK"/>
          <w:color w:val="auto"/>
          <w:sz w:val="24"/>
          <w:highlight w:val="none"/>
        </w:rPr>
      </w:pPr>
    </w:p>
    <w:p w14:paraId="4FD35A92">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50AA673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（供应商法定代表人名称）是</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（供应商名称）的法定代表人，特授权</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（被授权人姓名及身份证代码）代表我单位全权办理上述项目的投标、谈判、签约等具体工作，并签署全部有关文件、协议及合同。</w:t>
      </w:r>
    </w:p>
    <w:p w14:paraId="7569E4B4">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我单位对被授权人的签署负全部责任。</w:t>
      </w:r>
    </w:p>
    <w:p w14:paraId="52111A9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在撤消授权的书面通知以前，本授权书一直有效。被授权人在授权书有效期内签署的所有文件不因授权的撤消而失效。</w:t>
      </w:r>
    </w:p>
    <w:p w14:paraId="2C8C00EA">
      <w:pPr>
        <w:tabs>
          <w:tab w:val="left" w:pos="6300"/>
        </w:tabs>
        <w:snapToGrid w:val="0"/>
        <w:spacing w:line="500" w:lineRule="exact"/>
        <w:ind w:firstLine="570"/>
        <w:rPr>
          <w:rFonts w:hint="eastAsia" w:ascii="方正仿宋_GBK" w:hAnsi="仿宋" w:eastAsia="方正仿宋_GBK"/>
          <w:color w:val="auto"/>
          <w:sz w:val="24"/>
          <w:highlight w:val="none"/>
        </w:rPr>
      </w:pPr>
    </w:p>
    <w:p w14:paraId="27CB174B">
      <w:pPr>
        <w:tabs>
          <w:tab w:val="left" w:pos="6300"/>
        </w:tabs>
        <w:snapToGrid w:val="0"/>
        <w:spacing w:line="500" w:lineRule="exact"/>
        <w:ind w:firstLine="570"/>
        <w:rPr>
          <w:rFonts w:hint="eastAsia" w:ascii="方正仿宋_GBK" w:hAnsi="仿宋" w:eastAsia="方正仿宋_GBK"/>
          <w:color w:val="auto"/>
          <w:sz w:val="24"/>
          <w:highlight w:val="none"/>
        </w:rPr>
      </w:pPr>
    </w:p>
    <w:p w14:paraId="3E7743C8">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                                 供应商法定代表人：</w:t>
      </w:r>
    </w:p>
    <w:p w14:paraId="3A031AA0">
      <w:pPr>
        <w:tabs>
          <w:tab w:val="left" w:pos="6300"/>
        </w:tabs>
        <w:snapToGrid w:val="0"/>
        <w:spacing w:line="500" w:lineRule="exact"/>
        <w:ind w:firstLine="57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（签署或盖章）                                （签署或盖章）</w:t>
      </w:r>
    </w:p>
    <w:p w14:paraId="4C184DA5">
      <w:pPr>
        <w:tabs>
          <w:tab w:val="left" w:pos="6300"/>
        </w:tabs>
        <w:snapToGrid w:val="0"/>
        <w:spacing w:line="500" w:lineRule="exact"/>
        <w:ind w:firstLine="570"/>
        <w:rPr>
          <w:rFonts w:hint="eastAsia" w:ascii="方正仿宋_GBK" w:hAnsi="仿宋" w:eastAsia="方正仿宋_GBK"/>
          <w:color w:val="auto"/>
          <w:sz w:val="24"/>
          <w:szCs w:val="28"/>
          <w:highlight w:val="none"/>
        </w:rPr>
      </w:pPr>
    </w:p>
    <w:p w14:paraId="18771FB4">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（附：被授权人身份证正反面复印件）</w:t>
      </w:r>
    </w:p>
    <w:p w14:paraId="79538C31">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15E2C0DD">
      <w:pPr>
        <w:tabs>
          <w:tab w:val="left" w:pos="6300"/>
        </w:tabs>
        <w:snapToGrid w:val="0"/>
        <w:spacing w:line="500" w:lineRule="exact"/>
        <w:ind w:firstLine="570"/>
        <w:rPr>
          <w:rFonts w:hint="eastAsia" w:ascii="方正仿宋_GBK" w:hAnsi="仿宋" w:eastAsia="方正仿宋_GBK"/>
          <w:color w:val="auto"/>
          <w:sz w:val="24"/>
          <w:highlight w:val="none"/>
        </w:rPr>
      </w:pPr>
    </w:p>
    <w:p w14:paraId="0F2DDF9F">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77BDE729">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14:paraId="1F8457C6">
      <w:pPr>
        <w:tabs>
          <w:tab w:val="left" w:pos="6300"/>
        </w:tabs>
        <w:snapToGrid w:val="0"/>
        <w:spacing w:line="500" w:lineRule="exact"/>
        <w:ind w:right="720" w:firstLine="570"/>
        <w:jc w:val="right"/>
        <w:rPr>
          <w:rFonts w:hint="eastAsia" w:ascii="方正仿宋_GBK" w:hAnsi="仿宋" w:eastAsia="方正仿宋_GBK"/>
          <w:color w:val="auto"/>
          <w:sz w:val="24"/>
          <w:highlight w:val="none"/>
        </w:rPr>
      </w:pPr>
    </w:p>
    <w:p w14:paraId="2E4B7821">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电子邮箱：XXXXXX@XXXXX（若法定代表人办理并签署投标文件的可不填写）</w:t>
      </w:r>
    </w:p>
    <w:p w14:paraId="6B68C2FA">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50426D9E">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07A0AC8A">
      <w:pPr>
        <w:widowControl/>
        <w:jc w:val="left"/>
        <w:rPr>
          <w:rFonts w:hint="eastAsia" w:ascii="仿宋" w:hAnsi="仿宋" w:eastAsia="仿宋"/>
          <w:b/>
          <w:color w:val="auto"/>
          <w:spacing w:val="-14"/>
          <w:kern w:val="28"/>
          <w:sz w:val="28"/>
          <w:szCs w:val="28"/>
          <w:highlight w:val="none"/>
        </w:rPr>
      </w:pPr>
      <w:r>
        <w:rPr>
          <w:rFonts w:ascii="仿宋" w:hAnsi="仿宋" w:eastAsia="仿宋"/>
          <w:b/>
          <w:color w:val="auto"/>
          <w:spacing w:val="-14"/>
          <w:kern w:val="28"/>
          <w:sz w:val="28"/>
          <w:szCs w:val="28"/>
          <w:highlight w:val="none"/>
        </w:rPr>
        <w:br w:type="page"/>
      </w:r>
    </w:p>
    <w:p w14:paraId="06563F0F">
      <w:pPr>
        <w:pStyle w:val="4"/>
        <w:ind w:firstLine="562"/>
        <w:jc w:val="center"/>
        <w:rPr>
          <w:rFonts w:hint="eastAsia"/>
          <w:color w:val="auto"/>
          <w:highlight w:val="none"/>
        </w:rPr>
      </w:pPr>
      <w:bookmarkStart w:id="34" w:name="_Toc4674"/>
      <w:bookmarkStart w:id="35" w:name="_Toc169684799"/>
      <w:bookmarkStart w:id="36" w:name="_Toc19892"/>
      <w:r>
        <w:rPr>
          <w:rFonts w:hint="eastAsia"/>
          <w:color w:val="auto"/>
          <w:highlight w:val="none"/>
        </w:rPr>
        <w:t>（</w:t>
      </w:r>
      <w:r>
        <w:rPr>
          <w:rFonts w:hint="eastAsia"/>
          <w:color w:val="auto"/>
          <w:highlight w:val="none"/>
          <w:lang w:val="en-US" w:eastAsia="zh-CN"/>
        </w:rPr>
        <w:t>4</w:t>
      </w:r>
      <w:r>
        <w:rPr>
          <w:rFonts w:hint="eastAsia"/>
          <w:color w:val="auto"/>
          <w:highlight w:val="none"/>
        </w:rPr>
        <w:t>）诚信声明</w:t>
      </w:r>
      <w:bookmarkEnd w:id="34"/>
      <w:bookmarkEnd w:id="35"/>
      <w:bookmarkEnd w:id="36"/>
    </w:p>
    <w:p w14:paraId="0820A77D">
      <w:pPr>
        <w:tabs>
          <w:tab w:val="left" w:pos="6300"/>
        </w:tabs>
        <w:snapToGrid w:val="0"/>
        <w:spacing w:line="360" w:lineRule="auto"/>
        <w:rPr>
          <w:rFonts w:hint="eastAsia" w:ascii="仿宋" w:hAnsi="仿宋" w:eastAsia="仿宋"/>
          <w:color w:val="auto"/>
          <w:spacing w:val="-14"/>
          <w:kern w:val="28"/>
          <w:sz w:val="28"/>
          <w:szCs w:val="28"/>
          <w:highlight w:val="none"/>
        </w:rPr>
      </w:pPr>
    </w:p>
    <w:p w14:paraId="72ADBFD9">
      <w:pPr>
        <w:tabs>
          <w:tab w:val="left" w:pos="6300"/>
        </w:tabs>
        <w:snapToGrid w:val="0"/>
        <w:spacing w:line="360" w:lineRule="auto"/>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致：</w:t>
      </w:r>
      <w:r>
        <w:rPr>
          <w:rFonts w:hint="eastAsia" w:ascii="仿宋" w:hAnsi="仿宋" w:eastAsia="仿宋"/>
          <w:color w:val="auto"/>
          <w:spacing w:val="-14"/>
          <w:kern w:val="28"/>
          <w:sz w:val="28"/>
          <w:szCs w:val="28"/>
          <w:highlight w:val="none"/>
          <w:u w:val="single"/>
        </w:rPr>
        <w:t xml:space="preserve">                  （采购人）</w:t>
      </w:r>
      <w:r>
        <w:rPr>
          <w:rFonts w:hint="eastAsia" w:ascii="仿宋" w:hAnsi="仿宋" w:eastAsia="仿宋"/>
          <w:color w:val="auto"/>
          <w:spacing w:val="-14"/>
          <w:kern w:val="28"/>
          <w:sz w:val="28"/>
          <w:szCs w:val="28"/>
          <w:highlight w:val="none"/>
        </w:rPr>
        <w:t>：</w:t>
      </w:r>
    </w:p>
    <w:p w14:paraId="5896D70D">
      <w:pPr>
        <w:spacing w:line="360" w:lineRule="auto"/>
        <w:ind w:firstLine="504" w:firstLineChars="200"/>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u w:val="single"/>
        </w:rPr>
        <w:t>（供应商名称）</w:t>
      </w:r>
      <w:r>
        <w:rPr>
          <w:rFonts w:hint="eastAsia" w:ascii="仿宋" w:hAnsi="仿宋" w:eastAsia="仿宋"/>
          <w:color w:val="auto"/>
          <w:spacing w:val="-14"/>
          <w:kern w:val="28"/>
          <w:sz w:val="28"/>
          <w:szCs w:val="28"/>
          <w:highlight w:val="none"/>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或单位资格条件。我方对以上声明负全部法律责任。</w:t>
      </w:r>
    </w:p>
    <w:p w14:paraId="6C575C30">
      <w:pPr>
        <w:tabs>
          <w:tab w:val="left" w:pos="6300"/>
        </w:tabs>
        <w:snapToGrid w:val="0"/>
        <w:spacing w:line="360" w:lineRule="auto"/>
        <w:ind w:firstLine="504" w:firstLineChars="200"/>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特此声明。</w:t>
      </w:r>
    </w:p>
    <w:p w14:paraId="462B0736">
      <w:pPr>
        <w:tabs>
          <w:tab w:val="left" w:pos="6300"/>
        </w:tabs>
        <w:snapToGrid w:val="0"/>
        <w:spacing w:line="360" w:lineRule="auto"/>
        <w:jc w:val="center"/>
        <w:rPr>
          <w:rFonts w:hint="eastAsia" w:ascii="仿宋" w:hAnsi="仿宋" w:eastAsia="仿宋"/>
          <w:color w:val="auto"/>
          <w:spacing w:val="-14"/>
          <w:kern w:val="28"/>
          <w:sz w:val="28"/>
          <w:szCs w:val="28"/>
          <w:highlight w:val="none"/>
        </w:rPr>
      </w:pPr>
    </w:p>
    <w:p w14:paraId="0763AD63">
      <w:pPr>
        <w:tabs>
          <w:tab w:val="left" w:pos="6300"/>
        </w:tabs>
        <w:snapToGrid w:val="0"/>
        <w:spacing w:line="360" w:lineRule="auto"/>
        <w:jc w:val="center"/>
        <w:rPr>
          <w:rFonts w:hint="eastAsia" w:ascii="仿宋" w:hAnsi="仿宋" w:eastAsia="仿宋"/>
          <w:color w:val="auto"/>
          <w:spacing w:val="-14"/>
          <w:kern w:val="28"/>
          <w:sz w:val="28"/>
          <w:szCs w:val="28"/>
          <w:highlight w:val="none"/>
        </w:rPr>
      </w:pPr>
    </w:p>
    <w:p w14:paraId="5757FEB3">
      <w:pPr>
        <w:tabs>
          <w:tab w:val="left" w:pos="6300"/>
        </w:tabs>
        <w:snapToGrid w:val="0"/>
        <w:spacing w:line="360" w:lineRule="auto"/>
        <w:rPr>
          <w:rFonts w:hint="eastAsia" w:ascii="仿宋" w:hAnsi="仿宋" w:eastAsia="仿宋"/>
          <w:color w:val="auto"/>
          <w:spacing w:val="-14"/>
          <w:kern w:val="28"/>
          <w:sz w:val="28"/>
          <w:szCs w:val="28"/>
          <w:highlight w:val="none"/>
        </w:rPr>
      </w:pPr>
    </w:p>
    <w:p w14:paraId="2F3AEAE2">
      <w:pPr>
        <w:tabs>
          <w:tab w:val="left" w:pos="6300"/>
        </w:tabs>
        <w:snapToGrid w:val="0"/>
        <w:spacing w:line="360" w:lineRule="auto"/>
        <w:ind w:firstLine="6300" w:firstLineChars="2500"/>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（供应商公章）</w:t>
      </w:r>
    </w:p>
    <w:p w14:paraId="6C1ACDDC">
      <w:pPr>
        <w:tabs>
          <w:tab w:val="left" w:pos="6300"/>
        </w:tabs>
        <w:snapToGrid w:val="0"/>
        <w:spacing w:line="360" w:lineRule="auto"/>
        <w:ind w:right="360" w:firstLine="504" w:firstLineChars="200"/>
        <w:jc w:val="right"/>
        <w:rPr>
          <w:rFonts w:hint="eastAsia" w:ascii="仿宋" w:hAnsi="仿宋" w:eastAsia="仿宋"/>
          <w:color w:val="auto"/>
          <w:spacing w:val="-14"/>
          <w:kern w:val="28"/>
          <w:sz w:val="28"/>
          <w:szCs w:val="28"/>
          <w:highlight w:val="none"/>
        </w:rPr>
      </w:pPr>
    </w:p>
    <w:p w14:paraId="12A16B71">
      <w:pPr>
        <w:tabs>
          <w:tab w:val="left" w:pos="6300"/>
        </w:tabs>
        <w:snapToGrid w:val="0"/>
        <w:spacing w:line="360" w:lineRule="auto"/>
        <w:ind w:right="360" w:firstLine="504" w:firstLineChars="200"/>
        <w:jc w:val="right"/>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年   月   日</w:t>
      </w:r>
    </w:p>
    <w:p w14:paraId="19D83F3C">
      <w:pPr>
        <w:spacing w:line="360" w:lineRule="auto"/>
        <w:ind w:firstLine="504" w:firstLineChars="200"/>
        <w:rPr>
          <w:rFonts w:hint="eastAsia" w:ascii="仿宋" w:hAnsi="仿宋" w:eastAsia="仿宋"/>
          <w:color w:val="auto"/>
          <w:spacing w:val="-14"/>
          <w:kern w:val="28"/>
          <w:sz w:val="28"/>
          <w:szCs w:val="28"/>
          <w:highlight w:val="none"/>
        </w:rPr>
      </w:pPr>
    </w:p>
    <w:p w14:paraId="0F349132">
      <w:pPr>
        <w:widowControl/>
        <w:jc w:val="left"/>
        <w:rPr>
          <w:rFonts w:hint="eastAsia" w:ascii="仿宋" w:hAnsi="仿宋" w:eastAsia="仿宋"/>
          <w:color w:val="auto"/>
          <w:spacing w:val="-14"/>
          <w:kern w:val="28"/>
          <w:sz w:val="28"/>
          <w:szCs w:val="28"/>
          <w:highlight w:val="none"/>
        </w:rPr>
      </w:pPr>
      <w:r>
        <w:rPr>
          <w:rFonts w:ascii="仿宋" w:hAnsi="仿宋" w:eastAsia="仿宋"/>
          <w:color w:val="auto"/>
          <w:spacing w:val="-14"/>
          <w:kern w:val="28"/>
          <w:sz w:val="28"/>
          <w:szCs w:val="28"/>
          <w:highlight w:val="none"/>
        </w:rPr>
        <w:br w:type="page"/>
      </w:r>
    </w:p>
    <w:p w14:paraId="3396F536">
      <w:pPr>
        <w:pStyle w:val="4"/>
        <w:ind w:firstLine="562"/>
        <w:jc w:val="center"/>
        <w:rPr>
          <w:rFonts w:hint="eastAsia"/>
          <w:color w:val="auto"/>
          <w:highlight w:val="none"/>
        </w:rPr>
      </w:pPr>
      <w:bookmarkStart w:id="37" w:name="_Toc3388"/>
      <w:bookmarkStart w:id="38" w:name="_Toc1597"/>
      <w:bookmarkStart w:id="39" w:name="_Toc169684800"/>
      <w:r>
        <w:rPr>
          <w:rFonts w:hint="eastAsia"/>
          <w:color w:val="auto"/>
          <w:highlight w:val="none"/>
        </w:rPr>
        <w:t>（</w:t>
      </w:r>
      <w:r>
        <w:rPr>
          <w:rFonts w:hint="eastAsia"/>
          <w:color w:val="auto"/>
          <w:highlight w:val="none"/>
          <w:lang w:val="en-US" w:eastAsia="zh-CN"/>
        </w:rPr>
        <w:t>5</w:t>
      </w:r>
      <w:r>
        <w:rPr>
          <w:rFonts w:hint="eastAsia"/>
          <w:color w:val="auto"/>
          <w:highlight w:val="none"/>
        </w:rPr>
        <w:t>）</w:t>
      </w:r>
      <w:r>
        <w:rPr>
          <w:color w:val="auto"/>
          <w:highlight w:val="none"/>
        </w:rPr>
        <w:t>营业执照</w:t>
      </w:r>
      <w:r>
        <w:rPr>
          <w:rFonts w:hint="eastAsia"/>
          <w:color w:val="auto"/>
          <w:highlight w:val="none"/>
        </w:rPr>
        <w:t>（</w:t>
      </w:r>
      <w:r>
        <w:rPr>
          <w:color w:val="auto"/>
          <w:highlight w:val="none"/>
        </w:rPr>
        <w:t>副本</w:t>
      </w:r>
      <w:r>
        <w:rPr>
          <w:rFonts w:hint="eastAsia"/>
          <w:color w:val="auto"/>
          <w:highlight w:val="none"/>
        </w:rPr>
        <w:t>）</w:t>
      </w:r>
      <w:r>
        <w:rPr>
          <w:color w:val="auto"/>
          <w:highlight w:val="none"/>
        </w:rPr>
        <w:t>复印件；</w:t>
      </w:r>
      <w:bookmarkEnd w:id="37"/>
      <w:bookmarkEnd w:id="38"/>
      <w:bookmarkEnd w:id="39"/>
    </w:p>
    <w:p w14:paraId="44BE46BB">
      <w:pPr>
        <w:rPr>
          <w:rFonts w:hint="eastAsia"/>
          <w:color w:val="auto"/>
          <w:highlight w:val="none"/>
        </w:rPr>
      </w:pPr>
    </w:p>
    <w:p w14:paraId="245D92ED">
      <w:pPr>
        <w:pStyle w:val="4"/>
        <w:ind w:firstLine="562"/>
        <w:jc w:val="center"/>
        <w:rPr>
          <w:rFonts w:hint="default"/>
          <w:color w:val="auto"/>
          <w:highlight w:val="none"/>
          <w:lang w:val="en-US" w:eastAsia="zh-CN"/>
        </w:rPr>
      </w:pPr>
      <w:r>
        <w:rPr>
          <w:color w:val="auto"/>
          <w:highlight w:val="none"/>
        </w:rPr>
        <w:br w:type="page"/>
      </w:r>
      <w:bookmarkStart w:id="40" w:name="_Toc2347"/>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ascii="宋体" w:hAnsi="宋体" w:eastAsia="宋体" w:cs="宋体"/>
          <w:color w:val="auto"/>
          <w:highlight w:val="none"/>
          <w:lang w:val="en-US" w:eastAsia="zh-CN"/>
        </w:rPr>
        <w:t>竞标产品厂家</w:t>
      </w:r>
      <w:r>
        <w:rPr>
          <w:rFonts w:ascii="宋体" w:hAnsi="宋体" w:eastAsia="宋体" w:cs="宋体"/>
          <w:color w:val="auto"/>
          <w:highlight w:val="none"/>
        </w:rPr>
        <w:t>营业执照</w:t>
      </w:r>
      <w:r>
        <w:rPr>
          <w:rFonts w:hint="eastAsia" w:ascii="宋体" w:hAnsi="宋体" w:eastAsia="宋体" w:cs="宋体"/>
          <w:color w:val="auto"/>
          <w:highlight w:val="none"/>
        </w:rPr>
        <w:t>（</w:t>
      </w:r>
      <w:r>
        <w:rPr>
          <w:rFonts w:ascii="宋体" w:hAnsi="宋体" w:eastAsia="宋体" w:cs="宋体"/>
          <w:color w:val="auto"/>
          <w:highlight w:val="none"/>
        </w:rPr>
        <w:t>副本</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生产许可证</w:t>
      </w:r>
      <w:r>
        <w:rPr>
          <w:rFonts w:ascii="宋体" w:hAnsi="宋体" w:eastAsia="宋体" w:cs="宋体"/>
          <w:color w:val="auto"/>
          <w:highlight w:val="none"/>
        </w:rPr>
        <w:t>复印件</w:t>
      </w:r>
      <w:r>
        <w:rPr>
          <w:rFonts w:hint="eastAsia"/>
          <w:color w:val="auto"/>
          <w:highlight w:val="none"/>
          <w:lang w:val="en-US" w:eastAsia="zh-CN"/>
        </w:rPr>
        <w:t>；</w:t>
      </w:r>
      <w:bookmarkEnd w:id="40"/>
    </w:p>
    <w:p w14:paraId="20C435F5">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1DFEC59C">
      <w:pPr>
        <w:pStyle w:val="4"/>
        <w:ind w:firstLine="562"/>
        <w:jc w:val="center"/>
        <w:rPr>
          <w:rFonts w:hint="eastAsia"/>
          <w:color w:val="auto"/>
          <w:highlight w:val="none"/>
        </w:rPr>
      </w:pPr>
      <w:bookmarkStart w:id="41" w:name="_Toc16759"/>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其他资料</w:t>
      </w:r>
      <w:r>
        <w:rPr>
          <w:rFonts w:ascii="宋体" w:hAnsi="宋体" w:eastAsia="宋体" w:cs="宋体"/>
          <w:color w:val="auto"/>
          <w:highlight w:val="none"/>
        </w:rPr>
        <w:t>（如有）</w:t>
      </w:r>
      <w:bookmarkEnd w:id="41"/>
    </w:p>
    <w:p w14:paraId="1AD32C22">
      <w:pPr>
        <w:ind w:firstLine="420"/>
        <w:rPr>
          <w:rFonts w:hint="eastAsia" w:ascii="宋体" w:hAnsi="宋体" w:eastAsia="宋体" w:cs="宋体"/>
          <w:i/>
          <w:iCs/>
          <w:color w:val="auto"/>
          <w:highlight w:val="none"/>
        </w:rPr>
      </w:pPr>
      <w:r>
        <w:rPr>
          <w:rFonts w:hint="eastAsia" w:ascii="宋体" w:hAnsi="宋体" w:eastAsia="宋体" w:cs="宋体"/>
          <w:i/>
          <w:iCs/>
          <w:color w:val="auto"/>
          <w:highlight w:val="none"/>
        </w:rPr>
        <w:t>[提示：</w:t>
      </w:r>
      <w:r>
        <w:rPr>
          <w:rFonts w:ascii="宋体" w:hAnsi="宋体" w:eastAsia="宋体" w:cs="宋体"/>
          <w:i/>
          <w:iCs/>
          <w:color w:val="auto"/>
          <w:highlight w:val="none"/>
        </w:rPr>
        <w:t>对该项目的作出实质性响应的材料和其它与本项目有关的资料（自附）（如有）</w:t>
      </w:r>
      <w:r>
        <w:rPr>
          <w:rFonts w:hint="eastAsia" w:ascii="宋体" w:hAnsi="宋体" w:eastAsia="宋体" w:cs="宋体"/>
          <w:i/>
          <w:iCs/>
          <w:color w:val="auto"/>
          <w:highlight w:val="none"/>
        </w:rPr>
        <w:t>]</w:t>
      </w:r>
    </w:p>
    <w:p w14:paraId="381DD64A">
      <w:pPr>
        <w:widowControl/>
        <w:jc w:val="left"/>
        <w:rPr>
          <w:rFonts w:hint="eastAsia" w:ascii="仿宋" w:hAnsi="仿宋" w:eastAsia="仿宋"/>
          <w:color w:val="auto"/>
          <w:spacing w:val="-14"/>
          <w:kern w:val="28"/>
          <w:sz w:val="28"/>
          <w:szCs w:val="28"/>
          <w:highlight w:val="none"/>
        </w:rPr>
      </w:pPr>
    </w:p>
    <w:p w14:paraId="4E52A8A3">
      <w:pPr>
        <w:rPr>
          <w:color w:val="auto"/>
          <w:highlight w:val="none"/>
        </w:rPr>
      </w:pPr>
    </w:p>
    <w:p w14:paraId="55EF0B10">
      <w:pPr>
        <w:rPr>
          <w:rFonts w:hint="eastAsia"/>
          <w:color w:val="auto"/>
          <w:highlight w:val="none"/>
        </w:rPr>
      </w:pPr>
      <w:r>
        <w:rPr>
          <w:rFonts w:hint="eastAsia"/>
          <w:color w:val="auto"/>
          <w:highlight w:val="none"/>
        </w:rPr>
        <w:br w:type="page"/>
      </w:r>
    </w:p>
    <w:p w14:paraId="194027EF">
      <w:pPr>
        <w:pStyle w:val="2"/>
        <w:numPr>
          <w:ilvl w:val="0"/>
          <w:numId w:val="2"/>
        </w:numPr>
        <w:bidi w:val="0"/>
        <w:rPr>
          <w:rFonts w:hint="eastAsia"/>
          <w:color w:val="auto"/>
          <w:highlight w:val="none"/>
          <w:lang w:val="en-US" w:eastAsia="zh-CN"/>
        </w:rPr>
      </w:pPr>
      <w:bookmarkStart w:id="42" w:name="_Toc31801"/>
      <w:r>
        <w:rPr>
          <w:rFonts w:hint="eastAsia"/>
          <w:color w:val="auto"/>
          <w:highlight w:val="none"/>
          <w:lang w:val="en-US" w:eastAsia="zh-CN"/>
        </w:rPr>
        <w:t>合同条款格式</w:t>
      </w:r>
      <w:bookmarkEnd w:id="42"/>
    </w:p>
    <w:p w14:paraId="315923BA">
      <w:pPr>
        <w:widowControl w:val="0"/>
        <w:numPr>
          <w:ilvl w:val="0"/>
          <w:numId w:val="0"/>
        </w:numPr>
        <w:jc w:val="both"/>
        <w:rPr>
          <w:rFonts w:hint="default"/>
          <w:color w:val="auto"/>
          <w:highlight w:val="none"/>
          <w:lang w:val="en-US" w:eastAsia="zh-CN"/>
        </w:rPr>
      </w:pPr>
    </w:p>
    <w:p w14:paraId="2359A261">
      <w:pPr>
        <w:widowControl w:val="0"/>
        <w:numPr>
          <w:ilvl w:val="0"/>
          <w:numId w:val="0"/>
        </w:numPr>
        <w:jc w:val="both"/>
        <w:rPr>
          <w:rFonts w:hint="eastAsia" w:ascii="宋体" w:hAnsi="宋体" w:eastAsia="宋体" w:cs="宋体"/>
          <w:color w:val="auto"/>
          <w:sz w:val="21"/>
          <w:szCs w:val="21"/>
          <w:highlight w:val="none"/>
          <w:lang w:val="en-US" w:eastAsia="zh-CN"/>
        </w:rPr>
      </w:pPr>
    </w:p>
    <w:p w14:paraId="7CDAA9C0">
      <w:pPr>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巫山县中医院</w:t>
      </w:r>
    </w:p>
    <w:p w14:paraId="0F70B0F4">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消字号物资</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购销合同</w:t>
      </w:r>
    </w:p>
    <w:p w14:paraId="597B19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9CFC8A8">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r>
        <w:rPr>
          <w:rFonts w:hint="eastAsia" w:ascii="宋体" w:hAnsi="宋体" w:eastAsia="宋体" w:cs="宋体"/>
          <w:b/>
          <w:bCs/>
          <w:color w:val="auto"/>
          <w:sz w:val="21"/>
          <w:szCs w:val="21"/>
          <w:highlight w:val="none"/>
          <w:u w:val="none"/>
          <w:lang w:val="en-US" w:eastAsia="zh-CN"/>
        </w:rPr>
        <w:t>巫山县中医院</w:t>
      </w:r>
    </w:p>
    <w:p w14:paraId="05C8367A">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法人代表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陶蓉</w:t>
      </w:r>
    </w:p>
    <w:p w14:paraId="7DEE101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lang w:val="en-US" w:eastAsia="zh-CN"/>
        </w:rPr>
        <w:t>重庆市巫山县广东中路277号</w:t>
      </w:r>
    </w:p>
    <w:p w14:paraId="3359DCD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纳税人识别号:12500237451891738B</w:t>
      </w:r>
    </w:p>
    <w:p w14:paraId="2CEEEE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开户行:中国农业银行股份有限公司重庆巫山县支行营业部</w:t>
      </w:r>
    </w:p>
    <w:p w14:paraId="179A64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账号:31490101040012919</w:t>
      </w:r>
    </w:p>
    <w:p w14:paraId="6AA22453">
      <w:pPr>
        <w:spacing w:line="360" w:lineRule="auto"/>
        <w:ind w:firstLine="420" w:firstLineChars="200"/>
        <w:rPr>
          <w:rFonts w:hint="eastAsia" w:ascii="宋体" w:hAnsi="宋体" w:eastAsia="宋体" w:cs="宋体"/>
          <w:color w:val="auto"/>
          <w:sz w:val="21"/>
          <w:szCs w:val="21"/>
          <w:highlight w:val="none"/>
        </w:rPr>
      </w:pPr>
    </w:p>
    <w:p w14:paraId="76744864">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乙</w:t>
      </w:r>
      <w:r>
        <w:rPr>
          <w:rFonts w:hint="eastAsia" w:ascii="宋体" w:hAnsi="宋体" w:eastAsia="宋体" w:cs="宋体"/>
          <w:b/>
          <w:bCs/>
          <w:color w:val="auto"/>
          <w:sz w:val="21"/>
          <w:szCs w:val="21"/>
          <w:highlight w:val="none"/>
        </w:rPr>
        <w:t>方:</w:t>
      </w:r>
    </w:p>
    <w:p w14:paraId="361B443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法人代表</w:t>
      </w:r>
      <w:r>
        <w:rPr>
          <w:rFonts w:hint="eastAsia" w:ascii="宋体" w:hAnsi="宋体" w:eastAsia="宋体" w:cs="宋体"/>
          <w:color w:val="auto"/>
          <w:sz w:val="21"/>
          <w:szCs w:val="21"/>
          <w:highlight w:val="none"/>
        </w:rPr>
        <w:t>:</w:t>
      </w:r>
    </w:p>
    <w:p w14:paraId="4984EDD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w:t>
      </w:r>
    </w:p>
    <w:p w14:paraId="6AB6B1C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445B48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14:paraId="275D16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账号:  </w:t>
      </w:r>
    </w:p>
    <w:p w14:paraId="2F0E3678">
      <w:pPr>
        <w:spacing w:line="360" w:lineRule="auto"/>
        <w:ind w:firstLine="420" w:firstLineChars="200"/>
        <w:rPr>
          <w:rFonts w:hint="eastAsia" w:ascii="宋体" w:hAnsi="宋体" w:eastAsia="宋体" w:cs="宋体"/>
          <w:color w:val="auto"/>
          <w:sz w:val="21"/>
          <w:szCs w:val="21"/>
          <w:highlight w:val="none"/>
        </w:rPr>
      </w:pPr>
    </w:p>
    <w:p w14:paraId="0A36F58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合同签订地点：巫山县中医院</w:t>
      </w:r>
    </w:p>
    <w:p w14:paraId="4550D991">
      <w:pPr>
        <w:spacing w:line="360" w:lineRule="auto"/>
        <w:ind w:firstLine="420" w:firstLineChars="200"/>
        <w:rPr>
          <w:rFonts w:hint="eastAsia" w:ascii="宋体" w:hAnsi="宋体" w:eastAsia="宋体" w:cs="宋体"/>
          <w:color w:val="auto"/>
          <w:sz w:val="21"/>
          <w:szCs w:val="21"/>
          <w:highlight w:val="none"/>
        </w:rPr>
      </w:pPr>
    </w:p>
    <w:p w14:paraId="182CE810">
      <w:pPr>
        <w:spacing w:line="360" w:lineRule="auto"/>
        <w:rPr>
          <w:rFonts w:hint="eastAsia" w:ascii="宋体" w:hAnsi="宋体" w:eastAsia="宋体" w:cs="宋体"/>
          <w:color w:val="auto"/>
          <w:sz w:val="21"/>
          <w:szCs w:val="21"/>
          <w:highlight w:val="none"/>
        </w:rPr>
      </w:pPr>
    </w:p>
    <w:p w14:paraId="0B97757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为了进一步加强消字号物资购销管理，严格执行采购程序，规范供销渠道，医院通过</w:t>
      </w:r>
      <w:r>
        <w:rPr>
          <w:rFonts w:hint="eastAsia" w:ascii="宋体" w:hAnsi="宋体" w:eastAsia="宋体" w:cs="宋体"/>
          <w:color w:val="auto"/>
          <w:sz w:val="21"/>
          <w:szCs w:val="21"/>
          <w:highlight w:val="none"/>
          <w:lang w:val="en-US" w:eastAsia="zh-CN"/>
        </w:rPr>
        <w:t>询价</w:t>
      </w:r>
      <w:r>
        <w:rPr>
          <w:rFonts w:hint="eastAsia" w:ascii="宋体" w:hAnsi="宋体" w:eastAsia="宋体" w:cs="宋体"/>
          <w:color w:val="auto"/>
          <w:sz w:val="21"/>
          <w:szCs w:val="21"/>
          <w:highlight w:val="none"/>
        </w:rPr>
        <w:t>的形式，向乙方采购所需产品。为确保产品质量，保证临床医疗安全，甲、乙双方根根据《中华人民共和国民法典》及其他有关法律、法规之规定，在平等、互信、互利、互惠的基础上，一致达成如下供货协议，以资共同遵守。</w:t>
      </w:r>
    </w:p>
    <w:p w14:paraId="4C429D1B">
      <w:pPr>
        <w:spacing w:line="360" w:lineRule="auto"/>
        <w:ind w:firstLine="422" w:firstLineChars="200"/>
        <w:rPr>
          <w:rFonts w:hint="eastAsia" w:ascii="宋体" w:hAnsi="宋体" w:eastAsia="宋体" w:cs="宋体"/>
          <w:b/>
          <w:bCs/>
          <w:color w:val="auto"/>
          <w:sz w:val="21"/>
          <w:szCs w:val="21"/>
          <w:highlight w:val="none"/>
          <w:lang w:val="en-US" w:eastAsia="zh-CN"/>
        </w:rPr>
      </w:pPr>
    </w:p>
    <w:p w14:paraId="12D94CC1">
      <w:p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一、供货范围、品名及价格等。</w:t>
      </w:r>
    </w:p>
    <w:p w14:paraId="4BA46CBB">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乙方为甲方提供</w:t>
      </w:r>
      <w:r>
        <w:rPr>
          <w:rFonts w:hint="eastAsia" w:ascii="宋体" w:hAnsi="宋体" w:eastAsia="宋体" w:cs="宋体"/>
          <w:color w:val="auto"/>
          <w:sz w:val="21"/>
          <w:szCs w:val="21"/>
          <w:highlight w:val="none"/>
          <w:lang w:eastAsia="zh-CN"/>
        </w:rPr>
        <w:t>消字号物资</w:t>
      </w:r>
      <w:r>
        <w:rPr>
          <w:rFonts w:hint="eastAsia" w:ascii="宋体" w:hAnsi="宋体" w:eastAsia="宋体" w:cs="宋体"/>
          <w:b w:val="0"/>
          <w:bCs w:val="0"/>
          <w:i w:val="0"/>
          <w:iCs w:val="0"/>
          <w:color w:val="auto"/>
          <w:sz w:val="21"/>
          <w:szCs w:val="21"/>
          <w:highlight w:val="none"/>
          <w:lang w:val="en-US" w:eastAsia="zh-CN"/>
        </w:rPr>
        <w:t>，所供</w:t>
      </w:r>
      <w:r>
        <w:rPr>
          <w:rFonts w:hint="eastAsia" w:ascii="宋体" w:hAnsi="宋体" w:eastAsia="宋体" w:cs="宋体"/>
          <w:color w:val="auto"/>
          <w:sz w:val="21"/>
          <w:szCs w:val="21"/>
          <w:highlight w:val="none"/>
          <w:lang w:eastAsia="zh-CN"/>
        </w:rPr>
        <w:t>消字号物资</w:t>
      </w:r>
      <w:r>
        <w:rPr>
          <w:rFonts w:hint="eastAsia" w:ascii="宋体" w:hAnsi="宋体" w:eastAsia="宋体" w:cs="宋体"/>
          <w:b w:val="0"/>
          <w:bCs w:val="0"/>
          <w:i w:val="0"/>
          <w:iCs w:val="0"/>
          <w:color w:val="auto"/>
          <w:sz w:val="21"/>
          <w:szCs w:val="21"/>
          <w:highlight w:val="none"/>
          <w:lang w:val="en-US" w:eastAsia="zh-CN"/>
        </w:rPr>
        <w:t>具体品名、规格型号、单位、单价、厂家等以双方招标结果为准,详见附件清单。计划外产品采购以双方临时议价为准。</w:t>
      </w:r>
    </w:p>
    <w:p w14:paraId="18C658EE">
      <w:pPr>
        <w:spacing w:line="360" w:lineRule="auto"/>
        <w:ind w:firstLine="422" w:firstLineChars="200"/>
        <w:rPr>
          <w:rFonts w:hint="eastAsia" w:ascii="宋体" w:hAnsi="宋体" w:eastAsia="宋体" w:cs="宋体"/>
          <w:b/>
          <w:bCs/>
          <w:i w:val="0"/>
          <w:iCs w:val="0"/>
          <w:color w:val="auto"/>
          <w:sz w:val="21"/>
          <w:szCs w:val="21"/>
          <w:highlight w:val="none"/>
          <w:lang w:val="en-US" w:eastAsia="zh-CN"/>
        </w:rPr>
      </w:pPr>
    </w:p>
    <w:p w14:paraId="18B35148">
      <w:pPr>
        <w:spacing w:line="360" w:lineRule="auto"/>
        <w:ind w:firstLine="422" w:firstLineChars="200"/>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二、服务年限</w:t>
      </w:r>
    </w:p>
    <w:p w14:paraId="527CEAA4">
      <w:pPr>
        <w:spacing w:line="360" w:lineRule="auto"/>
        <w:ind w:firstLine="420" w:firstLineChars="200"/>
        <w:rPr>
          <w:rFonts w:hint="eastAsia" w:ascii="宋体" w:hAnsi="宋体" w:eastAsia="宋体" w:cs="宋体"/>
          <w:b w:val="0"/>
          <w:bCs w:val="0"/>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lang w:val="en-US" w:eastAsia="zh-CN"/>
        </w:rPr>
        <w:t>有效期限为：</w:t>
      </w:r>
      <w:r>
        <w:rPr>
          <w:rFonts w:hint="eastAsia" w:ascii="宋体" w:hAnsi="宋体" w:eastAsia="宋体" w:cs="宋体"/>
          <w:b w:val="0"/>
          <w:bCs w:val="0"/>
          <w:i w:val="0"/>
          <w:iCs w:val="0"/>
          <w:color w:val="auto"/>
          <w:sz w:val="21"/>
          <w:szCs w:val="21"/>
          <w:highlight w:val="none"/>
          <w:u w:val="single"/>
          <w:lang w:val="en-US" w:eastAsia="zh-CN"/>
        </w:rPr>
        <w:t xml:space="preserve">      年   月    日 至      年    月    日</w:t>
      </w:r>
    </w:p>
    <w:p w14:paraId="52AFC078">
      <w:pPr>
        <w:spacing w:line="360" w:lineRule="auto"/>
        <w:ind w:firstLine="420" w:firstLineChars="200"/>
        <w:rPr>
          <w:rFonts w:hint="eastAsia" w:ascii="宋体" w:hAnsi="宋体" w:eastAsia="宋体" w:cs="宋体"/>
          <w:b w:val="0"/>
          <w:bCs w:val="0"/>
          <w:i w:val="0"/>
          <w:iCs w:val="0"/>
          <w:color w:val="auto"/>
          <w:sz w:val="21"/>
          <w:szCs w:val="21"/>
          <w:highlight w:val="none"/>
          <w:u w:val="single"/>
          <w:lang w:val="en-US" w:eastAsia="zh-CN"/>
        </w:rPr>
      </w:pPr>
    </w:p>
    <w:p w14:paraId="6B5F202D">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质量保证及售后服务</w:t>
      </w:r>
    </w:p>
    <w:p w14:paraId="79B0B842">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1、消字号物资属于国家规定“三包”范围的，其产品质量保证期不得低于“三包”规定。</w:t>
      </w:r>
    </w:p>
    <w:p w14:paraId="42E80B1C">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2、乙方的质量保证期承诺优于国家“三包”规定的，按乙方实际承诺执行。</w:t>
      </w:r>
    </w:p>
    <w:p w14:paraId="70168AA5">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3、消字号物资由制造商（指产品生产制造商，或其负责销售、售后服务机构，以下同）负责标准售后服务的，应当在响应文件中予以明确说明,并附制造商售后服务承诺。</w:t>
      </w:r>
    </w:p>
    <w:p w14:paraId="6C499642">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 xml:space="preserve">4、乙方须具备良好的储存及运输条件，并根据国家法律法规的规定以及行业标准等要求进行储存与运输；乙方所提供产品为有效期内的最新产品，若出现效期临近产品，乙方有义务无条件更换，保证产品在采购人使用时安全有效。 </w:t>
      </w:r>
    </w:p>
    <w:p w14:paraId="349D7282">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5、若乙方超出经营范围销售产品、提供虚假或过期资质材料、销售假冒伪劣产品或产品质量出现问题，引起医疗纠纷或导致甲方受到相关行政主管部门处罚，乙方务必积极配合甲方解决问题，同时承担相应的经济和法律责任。</w:t>
      </w:r>
    </w:p>
    <w:p w14:paraId="265E906E">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6、乙方提供的产品和服务未达到竞争性比选文件要求，且对甲方造成损失的，由乙方承担责任。</w:t>
      </w:r>
    </w:p>
    <w:p w14:paraId="4FFB3101">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7、质保期内，在接到甲方要求提供售后服务的通知后，乙方应立即给予答复；如有需要，应派售后服务人员24小时内到达现场提供技术和服务支持。</w:t>
      </w:r>
    </w:p>
    <w:p w14:paraId="5AF1EC76">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8、负责对原包装近效期产品进行更换。</w:t>
      </w:r>
    </w:p>
    <w:p w14:paraId="722B1695">
      <w:pPr>
        <w:spacing w:line="360" w:lineRule="auto"/>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9、乙方提供的货物应是全新、标识清楚、符合产品质量标准要求的合格产品:具有生产厂家提供的产品合格证。杜绝“证照不全、假冒、伪劣、过期、失效、淘汰或不合格的产品”进入医院,否则,乙方承担由此造成的一切损失。提供的货物进入甲方后，应接受国家、省、市有关行业主管部门的抽查或检查。由此发生的证照、标识或产品质量问题的罚没事项均由乙方承担，或乙方直接到有关部门协商解决。乙方提供的产品包装，必须符合国家有关规定;因包装内缺少或因包装破损者，乙方应负责补充或调换。</w:t>
      </w:r>
    </w:p>
    <w:p w14:paraId="6A17C26E">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四、运输、交货、验收。</w:t>
      </w:r>
    </w:p>
    <w:p w14:paraId="0F16F7ED">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1、货物到达现场后，乙方应在甲方员工在场情况下当面开箱，共同清点、检查外观，按照国家及行业相关标准验收并签字确认。</w:t>
      </w:r>
    </w:p>
    <w:p w14:paraId="62144ADB">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2、乙方应保证货物到达甲方所在地完好无损，如有遗漏、损坏，由乙方负责调换、补齐或赔偿。</w:t>
      </w:r>
    </w:p>
    <w:p w14:paraId="2E217E84">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3、乙方应根据国家相关文件要求提供产品合格证明资料。</w:t>
      </w:r>
    </w:p>
    <w:p w14:paraId="6EEE8A65">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4、乙方提供的货物未达到询价文件规定要求，且对甲方造成损失的，由乙方承担一切责任，并赔偿所造成的损失。</w:t>
      </w:r>
    </w:p>
    <w:p w14:paraId="6599A45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5、甲方需要制造商对乙方交付的产品（包括质量、技术参数等）进行确认的，制造商应予以配合，并出具书面意见。</w:t>
      </w:r>
    </w:p>
    <w:p w14:paraId="5B7C165D">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6、</w:t>
      </w:r>
      <w:r>
        <w:rPr>
          <w:rFonts w:hint="eastAsia" w:ascii="宋体" w:hAnsi="宋体" w:eastAsia="宋体" w:cs="宋体"/>
          <w:bCs/>
          <w:color w:val="auto"/>
          <w:sz w:val="21"/>
          <w:szCs w:val="21"/>
          <w:highlight w:val="none"/>
        </w:rPr>
        <w:t>货物的运输和运输过程中的</w:t>
      </w:r>
      <w:r>
        <w:rPr>
          <w:rFonts w:hint="eastAsia" w:ascii="宋体" w:hAnsi="宋体" w:eastAsia="宋体" w:cs="宋体"/>
          <w:bCs/>
          <w:color w:val="auto"/>
          <w:sz w:val="21"/>
          <w:szCs w:val="21"/>
          <w:highlight w:val="none"/>
          <w:lang w:val="en-US" w:eastAsia="zh-CN"/>
        </w:rPr>
        <w:t>所有费用由乙</w:t>
      </w:r>
      <w:r>
        <w:rPr>
          <w:rFonts w:hint="eastAsia" w:ascii="宋体" w:hAnsi="宋体" w:eastAsia="宋体" w:cs="宋体"/>
          <w:bCs/>
          <w:color w:val="auto"/>
          <w:sz w:val="21"/>
          <w:szCs w:val="21"/>
          <w:highlight w:val="none"/>
        </w:rPr>
        <w:t>方</w:t>
      </w:r>
      <w:r>
        <w:rPr>
          <w:rFonts w:hint="eastAsia" w:ascii="宋体" w:hAnsi="宋体" w:eastAsia="宋体" w:cs="宋体"/>
          <w:bCs/>
          <w:color w:val="auto"/>
          <w:sz w:val="21"/>
          <w:szCs w:val="21"/>
          <w:highlight w:val="none"/>
          <w:lang w:val="en-US" w:eastAsia="zh-CN"/>
        </w:rPr>
        <w:t>承担。</w:t>
      </w:r>
    </w:p>
    <w:p w14:paraId="74C15551">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val="en-US" w:eastAsia="zh-CN"/>
        </w:rPr>
        <w:t>7、</w:t>
      </w:r>
      <w:r>
        <w:rPr>
          <w:rFonts w:hint="eastAsia" w:ascii="宋体" w:hAnsi="宋体" w:eastAsia="宋体" w:cs="宋体"/>
          <w:bCs/>
          <w:color w:val="auto"/>
          <w:sz w:val="21"/>
          <w:szCs w:val="21"/>
          <w:highlight w:val="none"/>
        </w:rPr>
        <w:t>乙方自确认甲方订单通知起</w:t>
      </w:r>
      <w:r>
        <w:rPr>
          <w:rFonts w:hint="eastAsia" w:ascii="宋体" w:hAnsi="宋体" w:eastAsia="宋体" w:cs="宋体"/>
          <w:bCs/>
          <w:color w:val="auto"/>
          <w:sz w:val="21"/>
          <w:szCs w:val="21"/>
          <w:highlight w:val="none"/>
          <w:lang w:val="en-US" w:eastAsia="zh-CN"/>
        </w:rPr>
        <w:t>2日</w:t>
      </w:r>
      <w:r>
        <w:rPr>
          <w:rFonts w:hint="eastAsia" w:ascii="宋体" w:hAnsi="宋体" w:eastAsia="宋体" w:cs="宋体"/>
          <w:bCs/>
          <w:color w:val="auto"/>
          <w:sz w:val="21"/>
          <w:szCs w:val="21"/>
          <w:highlight w:val="none"/>
        </w:rPr>
        <w:t>内交货，最长不超过</w:t>
      </w:r>
      <w:r>
        <w:rPr>
          <w:rFonts w:hint="eastAsia" w:ascii="宋体" w:hAnsi="宋体" w:eastAsia="宋体" w:cs="宋体"/>
          <w:bCs/>
          <w:color w:val="auto"/>
          <w:sz w:val="21"/>
          <w:szCs w:val="21"/>
          <w:highlight w:val="none"/>
          <w:lang w:val="en-US" w:eastAsia="zh-CN"/>
        </w:rPr>
        <w:t>7日</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紧急物资</w:t>
      </w:r>
      <w:r>
        <w:rPr>
          <w:rFonts w:hint="eastAsia" w:ascii="宋体" w:hAnsi="宋体" w:eastAsia="宋体" w:cs="宋体"/>
          <w:bCs/>
          <w:color w:val="auto"/>
          <w:sz w:val="21"/>
          <w:szCs w:val="21"/>
          <w:highlight w:val="none"/>
        </w:rPr>
        <w:t>乙方应在12小时内送达到位。若乙方不能在规定时限内送货，甲方有权另行选择其它经销商配送</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且无需承担任何法律责任</w:t>
      </w:r>
      <w:r>
        <w:rPr>
          <w:rFonts w:hint="eastAsia" w:ascii="宋体" w:hAnsi="宋体" w:eastAsia="宋体" w:cs="宋体"/>
          <w:bCs/>
          <w:color w:val="auto"/>
          <w:sz w:val="21"/>
          <w:szCs w:val="21"/>
          <w:highlight w:val="none"/>
        </w:rPr>
        <w:t>。</w:t>
      </w:r>
    </w:p>
    <w:p w14:paraId="0927520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8、</w:t>
      </w:r>
      <w:r>
        <w:rPr>
          <w:rFonts w:hint="eastAsia" w:ascii="宋体" w:hAnsi="宋体" w:eastAsia="宋体" w:cs="宋体"/>
          <w:bCs/>
          <w:color w:val="auto"/>
          <w:sz w:val="21"/>
          <w:szCs w:val="21"/>
          <w:highlight w:val="none"/>
          <w:lang w:val="en-US" w:eastAsia="zh-CN"/>
        </w:rPr>
        <w:t>随货需附来货单据（货单需注明品名、规格型号、批号、厂家、单价、数量、总金额等信息），</w:t>
      </w:r>
      <w:r>
        <w:rPr>
          <w:rFonts w:hint="eastAsia" w:ascii="宋体" w:hAnsi="宋体" w:eastAsia="宋体" w:cs="宋体"/>
          <w:bCs/>
          <w:color w:val="auto"/>
          <w:sz w:val="21"/>
          <w:szCs w:val="21"/>
          <w:highlight w:val="none"/>
        </w:rPr>
        <w:t>并有责任配合甲方</w:t>
      </w:r>
      <w:r>
        <w:rPr>
          <w:rFonts w:hint="eastAsia" w:ascii="宋体" w:hAnsi="宋体" w:eastAsia="宋体" w:cs="宋体"/>
          <w:bCs/>
          <w:color w:val="auto"/>
          <w:sz w:val="21"/>
          <w:szCs w:val="21"/>
          <w:highlight w:val="none"/>
          <w:lang w:val="en-US" w:eastAsia="zh-CN"/>
        </w:rPr>
        <w:t>物资库房</w:t>
      </w:r>
      <w:r>
        <w:rPr>
          <w:rFonts w:hint="eastAsia" w:ascii="宋体" w:hAnsi="宋体" w:eastAsia="宋体" w:cs="宋体"/>
          <w:bCs/>
          <w:color w:val="auto"/>
          <w:sz w:val="21"/>
          <w:szCs w:val="21"/>
          <w:highlight w:val="none"/>
        </w:rPr>
        <w:t>管理人员做好入库验货工作</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做到</w:t>
      </w:r>
      <w:r>
        <w:rPr>
          <w:rFonts w:hint="eastAsia" w:ascii="宋体" w:hAnsi="宋体" w:eastAsia="宋体" w:cs="宋体"/>
          <w:bCs/>
          <w:color w:val="auto"/>
          <w:sz w:val="21"/>
          <w:szCs w:val="21"/>
          <w:highlight w:val="none"/>
          <w:lang w:val="en-US" w:eastAsia="zh-CN"/>
        </w:rPr>
        <w:t>计划</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实物、货单、发</w:t>
      </w:r>
      <w:r>
        <w:rPr>
          <w:rFonts w:hint="eastAsia" w:ascii="宋体" w:hAnsi="宋体" w:eastAsia="宋体" w:cs="宋体"/>
          <w:bCs/>
          <w:color w:val="auto"/>
          <w:sz w:val="21"/>
          <w:szCs w:val="21"/>
          <w:highlight w:val="none"/>
        </w:rPr>
        <w:t>票及产品合格证</w:t>
      </w:r>
      <w:r>
        <w:rPr>
          <w:rFonts w:hint="eastAsia" w:ascii="宋体" w:hAnsi="宋体" w:eastAsia="宋体" w:cs="宋体"/>
          <w:bCs/>
          <w:color w:val="auto"/>
          <w:sz w:val="21"/>
          <w:szCs w:val="21"/>
          <w:highlight w:val="none"/>
          <w:lang w:val="en-US" w:eastAsia="zh-CN"/>
        </w:rPr>
        <w:t>等所有信息相符，信息不相符的货物，乙方要负责及时更换或调货。对不符合质量要求的物资，甲方有权拒绝接收，乙方应对不符合质量标准的物资及时进行更换，不得影响甲方的临床应用。甲方物资库房管理人员或需求科室、采购员在货单上共同签字确认</w:t>
      </w:r>
      <w:r>
        <w:rPr>
          <w:rFonts w:hint="eastAsia" w:ascii="宋体" w:hAnsi="宋体" w:eastAsia="宋体" w:cs="宋体"/>
          <w:bCs/>
          <w:color w:val="auto"/>
          <w:sz w:val="21"/>
          <w:szCs w:val="21"/>
          <w:highlight w:val="none"/>
        </w:rPr>
        <w:t>，则视为乙方交货完成。</w:t>
      </w:r>
    </w:p>
    <w:p w14:paraId="4BCC2523">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9、乙方所有来货物资应当月录入系统，如因特殊原因无法当月录入，需提前告知甲方，经甲方知晓备案后，方可跨月录入。</w:t>
      </w:r>
    </w:p>
    <w:p w14:paraId="439299A7">
      <w:pPr>
        <w:spacing w:line="360" w:lineRule="auto"/>
        <w:ind w:firstLine="422" w:firstLineChars="200"/>
        <w:rPr>
          <w:rFonts w:hint="eastAsia" w:ascii="宋体" w:hAnsi="宋体" w:eastAsia="宋体" w:cs="宋体"/>
          <w:b/>
          <w:bCs w:val="0"/>
          <w:color w:val="auto"/>
          <w:sz w:val="21"/>
          <w:szCs w:val="21"/>
          <w:highlight w:val="none"/>
          <w:lang w:val="en-US" w:eastAsia="zh-CN"/>
        </w:rPr>
      </w:pPr>
    </w:p>
    <w:p w14:paraId="3098A536">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五、货款结算</w:t>
      </w:r>
      <w:r>
        <w:rPr>
          <w:rFonts w:hint="eastAsia" w:ascii="宋体" w:hAnsi="宋体" w:eastAsia="宋体" w:cs="宋体"/>
          <w:b/>
          <w:bCs w:val="0"/>
          <w:color w:val="auto"/>
          <w:sz w:val="21"/>
          <w:szCs w:val="21"/>
          <w:highlight w:val="none"/>
        </w:rPr>
        <w:t>：</w:t>
      </w:r>
    </w:p>
    <w:p w14:paraId="249E295C">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1、乙方须承担包括所提供消字号物资供应所需的运输费、装卸费、仓储费、设备安装调试技术措施费、培训费等所有费用。</w:t>
      </w:r>
    </w:p>
    <w:p w14:paraId="4BCDDC96">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2、结算总价=乙方成交的品名单价×经甲方核准的数量。</w:t>
      </w:r>
    </w:p>
    <w:p w14:paraId="68B0E05C">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3、甲方在收到乙方开具且确认无误的发票后，启动结算流程。</w:t>
      </w:r>
    </w:p>
    <w:p w14:paraId="79A570D8">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p>
    <w:p w14:paraId="0AC2068A">
      <w:pPr>
        <w:numPr>
          <w:ilvl w:val="0"/>
          <w:numId w:val="0"/>
        </w:numPr>
        <w:spacing w:line="360" w:lineRule="auto"/>
        <w:ind w:leftChars="0"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六、</w:t>
      </w:r>
      <w:r>
        <w:rPr>
          <w:rFonts w:hint="eastAsia" w:ascii="宋体" w:hAnsi="宋体" w:eastAsia="宋体" w:cs="宋体"/>
          <w:b/>
          <w:bCs w:val="0"/>
          <w:color w:val="auto"/>
          <w:sz w:val="21"/>
          <w:szCs w:val="21"/>
          <w:highlight w:val="none"/>
        </w:rPr>
        <w:t>免责条款</w:t>
      </w:r>
    </w:p>
    <w:p w14:paraId="44240972">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1、双方约定由于水灾、火灾、地震、台风、战争、海关检查、进口手续及厂商供货延迟，等不可抗拒的原因，导致合同不能全部或部分履行(或适当履行)的，免除相应的违约责任。</w:t>
      </w:r>
    </w:p>
    <w:p w14:paraId="4B735099">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2、受到上述免责事项影响的一方，应在</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天内通知另一方。</w:t>
      </w:r>
    </w:p>
    <w:p w14:paraId="1CDAA722">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3、如果受上述免责事项的影响，使本合同只要义务之履行延迟的时间超过</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天，则任何一方均有权</w:t>
      </w:r>
      <w:r>
        <w:rPr>
          <w:rFonts w:hint="eastAsia" w:ascii="宋体" w:hAnsi="宋体" w:eastAsia="宋体" w:cs="宋体"/>
          <w:bCs/>
          <w:color w:val="auto"/>
          <w:sz w:val="21"/>
          <w:szCs w:val="21"/>
          <w:highlight w:val="none"/>
          <w:lang w:val="en-US" w:eastAsia="zh-CN"/>
        </w:rPr>
        <w:t>解除合</w:t>
      </w:r>
      <w:r>
        <w:rPr>
          <w:rFonts w:hint="eastAsia" w:ascii="宋体" w:hAnsi="宋体" w:eastAsia="宋体" w:cs="宋体"/>
          <w:bCs/>
          <w:color w:val="auto"/>
          <w:sz w:val="21"/>
          <w:szCs w:val="21"/>
          <w:highlight w:val="none"/>
        </w:rPr>
        <w:t>同而不承担任何后果，也可</w:t>
      </w:r>
      <w:r>
        <w:rPr>
          <w:rFonts w:hint="eastAsia" w:ascii="宋体" w:hAnsi="宋体" w:eastAsia="宋体" w:cs="宋体"/>
          <w:bCs/>
          <w:color w:val="auto"/>
          <w:sz w:val="21"/>
          <w:szCs w:val="21"/>
          <w:highlight w:val="none"/>
          <w:lang w:val="en-US" w:eastAsia="zh-CN"/>
        </w:rPr>
        <w:t>由</w:t>
      </w:r>
      <w:r>
        <w:rPr>
          <w:rFonts w:hint="eastAsia" w:ascii="宋体" w:hAnsi="宋体" w:eastAsia="宋体" w:cs="宋体"/>
          <w:bCs/>
          <w:color w:val="auto"/>
          <w:sz w:val="21"/>
          <w:szCs w:val="21"/>
          <w:highlight w:val="none"/>
        </w:rPr>
        <w:t>双方协议采取其他补救措施。</w:t>
      </w:r>
    </w:p>
    <w:p w14:paraId="4B31EDF8">
      <w:pPr>
        <w:spacing w:line="360" w:lineRule="auto"/>
        <w:ind w:firstLine="422" w:firstLineChars="200"/>
        <w:rPr>
          <w:rFonts w:hint="eastAsia" w:ascii="宋体" w:hAnsi="宋体" w:eastAsia="宋体" w:cs="宋体"/>
          <w:b/>
          <w:bCs/>
          <w:color w:val="auto"/>
          <w:sz w:val="21"/>
          <w:szCs w:val="21"/>
          <w:highlight w:val="none"/>
          <w:lang w:val="en-US" w:eastAsia="zh-CN"/>
        </w:rPr>
      </w:pPr>
    </w:p>
    <w:p w14:paraId="50727C5F">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、违约责任</w:t>
      </w:r>
    </w:p>
    <w:p w14:paraId="4DDC50FF">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消字号物资</w:t>
      </w:r>
      <w:r>
        <w:rPr>
          <w:rFonts w:hint="eastAsia" w:ascii="宋体" w:hAnsi="宋体" w:eastAsia="宋体" w:cs="宋体"/>
          <w:color w:val="auto"/>
          <w:sz w:val="21"/>
          <w:szCs w:val="21"/>
          <w:highlight w:val="none"/>
        </w:rPr>
        <w:t>产品质量问题或其他意外引起的不良后果，乙方应承担</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责任;如因乙方供应的</w:t>
      </w:r>
      <w:r>
        <w:rPr>
          <w:rFonts w:hint="eastAsia" w:ascii="宋体" w:hAnsi="宋体" w:eastAsia="宋体" w:cs="宋体"/>
          <w:color w:val="auto"/>
          <w:sz w:val="21"/>
          <w:szCs w:val="21"/>
          <w:highlight w:val="none"/>
          <w:lang w:val="en-US" w:eastAsia="zh-CN"/>
        </w:rPr>
        <w:t>物资</w:t>
      </w:r>
      <w:r>
        <w:rPr>
          <w:rFonts w:hint="eastAsia" w:ascii="宋体" w:hAnsi="宋体" w:eastAsia="宋体" w:cs="宋体"/>
          <w:color w:val="auto"/>
          <w:sz w:val="21"/>
          <w:szCs w:val="21"/>
          <w:highlight w:val="none"/>
        </w:rPr>
        <w:t>质量问题引起的医疗事故或纠纷等，乙方应主动配合甲方处理善后工作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并赔偿甲方由此造成的所有损失</w:t>
      </w:r>
      <w:r>
        <w:rPr>
          <w:rFonts w:hint="eastAsia" w:ascii="宋体" w:hAnsi="宋体" w:eastAsia="宋体" w:cs="宋体"/>
          <w:color w:val="auto"/>
          <w:sz w:val="21"/>
          <w:szCs w:val="21"/>
          <w:highlight w:val="none"/>
          <w:lang w:eastAsia="zh-CN"/>
        </w:rPr>
        <w:t>。</w:t>
      </w:r>
    </w:p>
    <w:p w14:paraId="057EEC11">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、乙方收到甲方计划通知单后拒绝供应或供应不及时造成的纠纷，乙方应承担</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责任</w:t>
      </w:r>
      <w:r>
        <w:rPr>
          <w:rFonts w:hint="eastAsia" w:ascii="宋体" w:hAnsi="宋体" w:eastAsia="宋体" w:cs="宋体"/>
          <w:color w:val="auto"/>
          <w:sz w:val="21"/>
          <w:szCs w:val="21"/>
          <w:highlight w:val="none"/>
          <w:lang w:eastAsia="zh-CN"/>
        </w:rPr>
        <w:t>。</w:t>
      </w:r>
    </w:p>
    <w:p w14:paraId="52727F2C">
      <w:pPr>
        <w:spacing w:line="360" w:lineRule="auto"/>
        <w:ind w:firstLine="422" w:firstLineChars="200"/>
        <w:rPr>
          <w:rFonts w:hint="eastAsia" w:ascii="宋体" w:hAnsi="宋体" w:eastAsia="宋体" w:cs="宋体"/>
          <w:b/>
          <w:bCs/>
          <w:color w:val="auto"/>
          <w:sz w:val="21"/>
          <w:szCs w:val="21"/>
          <w:highlight w:val="none"/>
          <w:lang w:val="en-US" w:eastAsia="zh-CN"/>
        </w:rPr>
      </w:pPr>
    </w:p>
    <w:p w14:paraId="56BE38A0">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、争议解决的方式</w:t>
      </w:r>
    </w:p>
    <w:p w14:paraId="61F30A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本合同项下发生的争议，由双方协商解决，协商不成的，双方同意交由</w:t>
      </w:r>
      <w:r>
        <w:rPr>
          <w:rFonts w:hint="eastAsia" w:ascii="宋体" w:hAnsi="宋体" w:eastAsia="宋体" w:cs="宋体"/>
          <w:color w:val="auto"/>
          <w:sz w:val="21"/>
          <w:szCs w:val="21"/>
          <w:highlight w:val="none"/>
          <w:lang w:val="en-US" w:eastAsia="zh-CN"/>
        </w:rPr>
        <w:t>甲方所在</w:t>
      </w:r>
      <w:r>
        <w:rPr>
          <w:rFonts w:hint="eastAsia" w:ascii="宋体" w:hAnsi="宋体" w:eastAsia="宋体" w:cs="宋体"/>
          <w:color w:val="auto"/>
          <w:sz w:val="21"/>
          <w:szCs w:val="21"/>
          <w:highlight w:val="none"/>
        </w:rPr>
        <w:t>地法院管辖，由</w:t>
      </w:r>
      <w:r>
        <w:rPr>
          <w:rFonts w:hint="eastAsia" w:ascii="宋体" w:hAnsi="宋体" w:eastAsia="宋体" w:cs="宋体"/>
          <w:color w:val="auto"/>
          <w:sz w:val="21"/>
          <w:szCs w:val="21"/>
          <w:highlight w:val="none"/>
          <w:lang w:val="en-US" w:eastAsia="zh-CN"/>
        </w:rPr>
        <w:t>违约方</w:t>
      </w:r>
      <w:r>
        <w:rPr>
          <w:rFonts w:hint="eastAsia" w:ascii="宋体" w:hAnsi="宋体" w:eastAsia="宋体" w:cs="宋体"/>
          <w:color w:val="auto"/>
          <w:sz w:val="21"/>
          <w:szCs w:val="21"/>
          <w:highlight w:val="none"/>
        </w:rPr>
        <w:t>承担律师费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交通费等相关合理费用。</w:t>
      </w:r>
    </w:p>
    <w:p w14:paraId="4BD7BC52">
      <w:pPr>
        <w:spacing w:line="360" w:lineRule="auto"/>
        <w:ind w:firstLine="420" w:firstLineChars="200"/>
        <w:rPr>
          <w:rFonts w:hint="eastAsia" w:ascii="宋体" w:hAnsi="宋体" w:eastAsia="宋体" w:cs="宋体"/>
          <w:color w:val="auto"/>
          <w:sz w:val="21"/>
          <w:szCs w:val="21"/>
          <w:highlight w:val="none"/>
        </w:rPr>
      </w:pPr>
    </w:p>
    <w:p w14:paraId="4B584F29">
      <w:pPr>
        <w:numPr>
          <w:ilvl w:val="0"/>
          <w:numId w:val="3"/>
        </w:numPr>
        <w:spacing w:line="360" w:lineRule="auto"/>
        <w:ind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其他</w:t>
      </w:r>
    </w:p>
    <w:p w14:paraId="5514F567">
      <w:pPr>
        <w:numPr>
          <w:ilvl w:val="0"/>
          <w:numId w:val="0"/>
        </w:num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1、合同签订前</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向</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缴纳中标总金额5%</w:t>
      </w:r>
      <w:r>
        <w:rPr>
          <w:rFonts w:hint="eastAsia" w:ascii="宋体" w:hAnsi="宋体" w:eastAsia="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履约保证金</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以金融机构、担保机构出具的保函等非现金形式提交，保函的受益人应为</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，保函原件交由</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保存。履约保证金依据“渝财采购〔2021〕13号”文件要求，在合同结束并经</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验收合格后3个工作日内，经原途径退还全部履约保证金。如因</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违反合同约定，或因</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自身原因导致无法继续履行合同等情形，</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 xml:space="preserve">有权拒绝退还履约保证金，或依照罚没财物管理有关规定执行。 </w:t>
      </w:r>
    </w:p>
    <w:p w14:paraId="70948410">
      <w:pPr>
        <w:numPr>
          <w:ilvl w:val="0"/>
          <w:numId w:val="0"/>
        </w:num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甲、乙双方应保守通过签订和履行本合同而获取的对方之商业及技术秘密，包括本合同文本，相关技术文件、相关数据，以及其他有关信息。</w:t>
      </w:r>
    </w:p>
    <w:p w14:paraId="212FD936">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、就本合同订立及履行过程中的问题或与本合同有关的问题，一方作出有法律效力的意思表示，应以书面形式作出，加盖本方公章，且向对方送达，对方应五个工作日内回函，否则视为无效。</w:t>
      </w:r>
    </w:p>
    <w:p w14:paraId="6EA11F6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、本合同及附件经双方以传真形式签字盖章</w:t>
      </w:r>
      <w:r>
        <w:rPr>
          <w:rFonts w:hint="eastAsia" w:ascii="宋体" w:hAnsi="宋体" w:eastAsia="宋体" w:cs="宋体"/>
          <w:color w:val="auto"/>
          <w:sz w:val="21"/>
          <w:szCs w:val="21"/>
          <w:highlight w:val="none"/>
        </w:rPr>
        <w:t>本合同自双方签字并加盖合同专用章之日起生效，本合同一式</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份，甲</w:t>
      </w:r>
      <w:r>
        <w:rPr>
          <w:rFonts w:hint="eastAsia" w:ascii="宋体" w:hAnsi="宋体" w:eastAsia="宋体" w:cs="宋体"/>
          <w:color w:val="auto"/>
          <w:sz w:val="21"/>
          <w:szCs w:val="21"/>
          <w:highlight w:val="none"/>
          <w:lang w:val="en-US" w:eastAsia="zh-CN"/>
        </w:rPr>
        <w:t>方两份，</w:t>
      </w:r>
      <w:r>
        <w:rPr>
          <w:rFonts w:hint="eastAsia" w:ascii="宋体" w:hAnsi="宋体" w:eastAsia="宋体" w:cs="宋体"/>
          <w:color w:val="auto"/>
          <w:sz w:val="21"/>
          <w:szCs w:val="21"/>
          <w:highlight w:val="none"/>
        </w:rPr>
        <w:t>乙方一份，具有</w:t>
      </w:r>
      <w:r>
        <w:rPr>
          <w:rFonts w:hint="eastAsia" w:ascii="宋体" w:hAnsi="宋体" w:eastAsia="宋体" w:cs="宋体"/>
          <w:color w:val="auto"/>
          <w:sz w:val="21"/>
          <w:szCs w:val="21"/>
          <w:highlight w:val="none"/>
          <w:lang w:val="en-US" w:eastAsia="zh-CN"/>
        </w:rPr>
        <w:t>同等</w:t>
      </w:r>
      <w:r>
        <w:rPr>
          <w:rFonts w:hint="eastAsia" w:ascii="宋体" w:hAnsi="宋体" w:eastAsia="宋体" w:cs="宋体"/>
          <w:color w:val="auto"/>
          <w:sz w:val="21"/>
          <w:szCs w:val="21"/>
          <w:highlight w:val="none"/>
        </w:rPr>
        <w:t>法律效力。</w:t>
      </w:r>
    </w:p>
    <w:p w14:paraId="35EC1F52">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p>
    <w:p w14:paraId="202CB39B">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p>
    <w:p w14:paraId="170ED203">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p>
    <w:p w14:paraId="1F0D26EC">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sectPr>
          <w:pgSz w:w="11906" w:h="16838"/>
          <w:pgMar w:top="1440" w:right="1080" w:bottom="1440" w:left="1080" w:header="851" w:footer="992" w:gutter="0"/>
          <w:cols w:space="425" w:num="1"/>
          <w:docGrid w:type="lines" w:linePitch="312" w:charSpace="0"/>
        </w:sectPr>
      </w:pPr>
    </w:p>
    <w:p w14:paraId="5DDF45AA">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甲 </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方：（盖章）</w:t>
      </w:r>
    </w:p>
    <w:p w14:paraId="17B704B7">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kern w:val="0"/>
          <w:sz w:val="21"/>
          <w:szCs w:val="21"/>
          <w:highlight w:val="none"/>
        </w:rPr>
        <w:t>甲方</w:t>
      </w:r>
      <w:r>
        <w:rPr>
          <w:rFonts w:hint="eastAsia" w:ascii="宋体" w:hAnsi="宋体" w:eastAsia="宋体" w:cs="宋体"/>
          <w:snapToGrid w:val="0"/>
          <w:color w:val="auto"/>
          <w:kern w:val="0"/>
          <w:sz w:val="21"/>
          <w:szCs w:val="21"/>
          <w:highlight w:val="none"/>
          <w:lang w:val="en-US" w:eastAsia="zh-CN"/>
        </w:rPr>
        <w:t>法人或授权代表</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sz w:val="21"/>
          <w:szCs w:val="21"/>
          <w:highlight w:val="none"/>
        </w:rPr>
        <w:t xml:space="preserve">      </w:t>
      </w:r>
    </w:p>
    <w:p w14:paraId="18948B16">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方：（盖章）</w:t>
      </w:r>
    </w:p>
    <w:p w14:paraId="6E5DB3F7">
      <w:pPr>
        <w:adjustRightInd w:val="0"/>
        <w:snapToGrid w:val="0"/>
        <w:spacing w:line="360" w:lineRule="auto"/>
        <w:ind w:right="-147" w:rightChars="-70" w:firstLine="420" w:firstLineChars="20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乙方法人或授权代表：</w:t>
      </w:r>
    </w:p>
    <w:p w14:paraId="538776D0">
      <w:pPr>
        <w:ind w:left="0" w:leftChars="0" w:firstLine="420" w:firstLineChars="200"/>
        <w:jc w:val="center"/>
        <w:rPr>
          <w:rFonts w:hint="eastAsia" w:ascii="宋体" w:hAnsi="宋体" w:eastAsia="宋体" w:cs="宋体"/>
          <w:color w:val="auto"/>
          <w:sz w:val="21"/>
          <w:szCs w:val="21"/>
          <w:highlight w:val="none"/>
          <w:lang w:val="en-US" w:eastAsia="zh-CN"/>
        </w:rPr>
        <w:sectPr>
          <w:type w:val="continuous"/>
          <w:pgSz w:w="11906" w:h="16838"/>
          <w:pgMar w:top="1440" w:right="1080" w:bottom="1440" w:left="1080" w:header="851" w:footer="992" w:gutter="0"/>
          <w:cols w:equalWidth="0" w:num="2">
            <w:col w:w="4660" w:space="425"/>
            <w:col w:w="4660"/>
          </w:cols>
          <w:docGrid w:type="lines" w:linePitch="312" w:charSpace="0"/>
        </w:sectPr>
      </w:pPr>
    </w:p>
    <w:p w14:paraId="4E5E5238">
      <w:pPr>
        <w:ind w:left="0" w:leftChars="0" w:firstLine="420" w:firstLineChars="200"/>
        <w:jc w:val="center"/>
        <w:rPr>
          <w:rFonts w:hint="eastAsia" w:ascii="宋体" w:hAnsi="宋体" w:eastAsia="宋体" w:cs="宋体"/>
          <w:color w:val="auto"/>
          <w:sz w:val="21"/>
          <w:szCs w:val="21"/>
          <w:highlight w:val="none"/>
          <w:lang w:val="en-US" w:eastAsia="zh-CN"/>
        </w:rPr>
      </w:pPr>
    </w:p>
    <w:p w14:paraId="1FE17F4D">
      <w:pPr>
        <w:ind w:left="0" w:leftChars="0" w:firstLine="420" w:firstLineChars="200"/>
        <w:jc w:val="center"/>
        <w:rPr>
          <w:rFonts w:hint="eastAsia" w:ascii="宋体" w:hAnsi="宋体" w:eastAsia="宋体" w:cs="宋体"/>
          <w:color w:val="auto"/>
          <w:sz w:val="21"/>
          <w:szCs w:val="21"/>
          <w:highlight w:val="none"/>
          <w:lang w:val="en-US" w:eastAsia="zh-CN"/>
        </w:rPr>
      </w:pPr>
    </w:p>
    <w:p w14:paraId="054B7425">
      <w:pPr>
        <w:ind w:left="0" w:lef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签订日期：</w:t>
      </w:r>
    </w:p>
    <w:p w14:paraId="55837215">
      <w:pPr>
        <w:rPr>
          <w:rFonts w:hint="default"/>
          <w:color w:val="auto"/>
          <w:highlight w:val="none"/>
          <w:lang w:val="en-US" w:eastAsia="zh-CN"/>
        </w:rPr>
      </w:pPr>
    </w:p>
    <w:sectPr>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825AA0F1-31DF-4D33-84D6-7488A0DDE651}"/>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panose1 w:val="02000000000000000000"/>
    <w:charset w:val="86"/>
    <w:family w:val="script"/>
    <w:pitch w:val="default"/>
    <w:sig w:usb0="A00002BF" w:usb1="38CF7CFA" w:usb2="00082016" w:usb3="00000000" w:csb0="00040001" w:csb1="00000000"/>
    <w:embedRegular r:id="rId2" w:fontKey="{CA24493D-28C7-44C4-B508-081E5E2BAD55}"/>
  </w:font>
  <w:font w:name="方正小标宋_GBK">
    <w:panose1 w:val="02000000000000000000"/>
    <w:charset w:val="86"/>
    <w:family w:val="script"/>
    <w:pitch w:val="default"/>
    <w:sig w:usb0="A00002BF" w:usb1="38CF7CFA" w:usb2="00082016" w:usb3="00000000" w:csb0="00040001" w:csb1="00000000"/>
    <w:embedRegular r:id="rId3" w:fontKey="{7F4C451B-4885-44C3-8E03-7BB22B3B2F70}"/>
  </w:font>
  <w:font w:name="仿宋">
    <w:panose1 w:val="02010609060101010101"/>
    <w:charset w:val="86"/>
    <w:family w:val="modern"/>
    <w:pitch w:val="default"/>
    <w:sig w:usb0="800002BF" w:usb1="38CF7CFA" w:usb2="00000016" w:usb3="00000000" w:csb0="00040001" w:csb1="00000000"/>
    <w:embedRegular r:id="rId4" w:fontKey="{BA0C31A4-45A4-4DEC-A5D1-44B8E866F247}"/>
  </w:font>
  <w:font w:name="WPSEMBED2">
    <w:panose1 w:val="02000000000000000000"/>
    <w:charset w:val="86"/>
    <w:family w:val="auto"/>
    <w:pitch w:val="default"/>
    <w:sig w:usb0="A00002BF" w:usb1="38CF7CFA" w:usb2="00082016" w:usb3="00000000" w:csb0="00040001"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0964512"/>
      <w:docPartObj>
        <w:docPartGallery w:val="autotext"/>
      </w:docPartObj>
    </w:sdtPr>
    <w:sdtContent>
      <w:p w14:paraId="742DF2A4">
        <w:pPr>
          <w:pStyle w:val="11"/>
          <w:jc w:val="center"/>
          <w:rPr>
            <w:rFonts w:hint="eastAsia"/>
          </w:rPr>
        </w:pPr>
        <w:r>
          <w:fldChar w:fldCharType="begin"/>
        </w:r>
        <w:r>
          <w:instrText xml:space="preserve">PAGE   \* MERGEFORMAT</w:instrText>
        </w:r>
        <w:r>
          <w:fldChar w:fldCharType="separate"/>
        </w:r>
        <w:r>
          <w:rPr>
            <w:lang w:val="zh-CN"/>
          </w:rPr>
          <w:t>11</w:t>
        </w:r>
        <w:r>
          <w:fldChar w:fldCharType="end"/>
        </w:r>
      </w:p>
    </w:sdtContent>
  </w:sdt>
  <w:p w14:paraId="21C27158">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ABC0F">
    <w:pPr>
      <w:pStyle w:val="11"/>
      <w:ind w:right="360"/>
      <w:jc w:val="center"/>
      <w:rPr>
        <w:rFonts w:hint="eastAsia"/>
      </w:rPr>
    </w:pPr>
    <w:r>
      <w:fldChar w:fldCharType="begin"/>
    </w:r>
    <w:r>
      <w:rPr>
        <w:rStyle w:val="21"/>
      </w:rPr>
      <w:instrText xml:space="preserve"> PAGE </w:instrText>
    </w:r>
    <w:r>
      <w:fldChar w:fldCharType="separate"/>
    </w:r>
    <w:r>
      <w:rPr>
        <w:rStyle w:val="21"/>
      </w:rP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61F9"/>
    <w:multiLevelType w:val="singleLevel"/>
    <w:tmpl w:val="A17E61F9"/>
    <w:lvl w:ilvl="0" w:tentative="0">
      <w:start w:val="1"/>
      <w:numFmt w:val="chineseCounting"/>
      <w:suff w:val="nothing"/>
      <w:lvlText w:val="%1、"/>
      <w:lvlJc w:val="left"/>
      <w:rPr>
        <w:rFonts w:hint="eastAsia"/>
      </w:rPr>
    </w:lvl>
  </w:abstractNum>
  <w:abstractNum w:abstractNumId="1">
    <w:nsid w:val="A885BDBE"/>
    <w:multiLevelType w:val="singleLevel"/>
    <w:tmpl w:val="A885BDBE"/>
    <w:lvl w:ilvl="0" w:tentative="0">
      <w:start w:val="10"/>
      <w:numFmt w:val="chineseCounting"/>
      <w:suff w:val="nothing"/>
      <w:lvlText w:val="%1、"/>
      <w:lvlJc w:val="left"/>
      <w:rPr>
        <w:rFonts w:hint="eastAsia"/>
      </w:rPr>
    </w:lvl>
  </w:abstractNum>
  <w:abstractNum w:abstractNumId="2">
    <w:nsid w:val="E480CE5B"/>
    <w:multiLevelType w:val="singleLevel"/>
    <w:tmpl w:val="E480CE5B"/>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0C"/>
    <w:rsid w:val="00000CB2"/>
    <w:rsid w:val="00024682"/>
    <w:rsid w:val="0002630E"/>
    <w:rsid w:val="000267F6"/>
    <w:rsid w:val="00034F46"/>
    <w:rsid w:val="0004163D"/>
    <w:rsid w:val="00043C11"/>
    <w:rsid w:val="000475FA"/>
    <w:rsid w:val="00053822"/>
    <w:rsid w:val="00053FB8"/>
    <w:rsid w:val="0005542A"/>
    <w:rsid w:val="000568FE"/>
    <w:rsid w:val="000633BB"/>
    <w:rsid w:val="0006496A"/>
    <w:rsid w:val="00067415"/>
    <w:rsid w:val="00067A71"/>
    <w:rsid w:val="00076241"/>
    <w:rsid w:val="00086009"/>
    <w:rsid w:val="00090365"/>
    <w:rsid w:val="00093F5B"/>
    <w:rsid w:val="000A12FC"/>
    <w:rsid w:val="000A35CB"/>
    <w:rsid w:val="000A4765"/>
    <w:rsid w:val="000B078A"/>
    <w:rsid w:val="000B378C"/>
    <w:rsid w:val="000B6EBA"/>
    <w:rsid w:val="000D19E1"/>
    <w:rsid w:val="000D2CBB"/>
    <w:rsid w:val="000D6CE4"/>
    <w:rsid w:val="000D6F6D"/>
    <w:rsid w:val="000E09C9"/>
    <w:rsid w:val="000E48AA"/>
    <w:rsid w:val="000F1353"/>
    <w:rsid w:val="000F20A2"/>
    <w:rsid w:val="000F7207"/>
    <w:rsid w:val="00102550"/>
    <w:rsid w:val="00102F57"/>
    <w:rsid w:val="001067C6"/>
    <w:rsid w:val="00121E5F"/>
    <w:rsid w:val="00126A63"/>
    <w:rsid w:val="0013088F"/>
    <w:rsid w:val="00133031"/>
    <w:rsid w:val="00133D6D"/>
    <w:rsid w:val="001408CA"/>
    <w:rsid w:val="001462AE"/>
    <w:rsid w:val="00146B3A"/>
    <w:rsid w:val="00146EC9"/>
    <w:rsid w:val="001504F6"/>
    <w:rsid w:val="00153C96"/>
    <w:rsid w:val="00163D6F"/>
    <w:rsid w:val="001656E9"/>
    <w:rsid w:val="00167C31"/>
    <w:rsid w:val="00174E81"/>
    <w:rsid w:val="00182C3E"/>
    <w:rsid w:val="0019301B"/>
    <w:rsid w:val="00194CB6"/>
    <w:rsid w:val="00194E60"/>
    <w:rsid w:val="001A0965"/>
    <w:rsid w:val="001A1603"/>
    <w:rsid w:val="001A4538"/>
    <w:rsid w:val="001A71B7"/>
    <w:rsid w:val="001B624C"/>
    <w:rsid w:val="001B690E"/>
    <w:rsid w:val="001B699A"/>
    <w:rsid w:val="001B7389"/>
    <w:rsid w:val="001C1878"/>
    <w:rsid w:val="001D0847"/>
    <w:rsid w:val="001D0E35"/>
    <w:rsid w:val="001D53FF"/>
    <w:rsid w:val="001D6855"/>
    <w:rsid w:val="001D7836"/>
    <w:rsid w:val="001E5CC8"/>
    <w:rsid w:val="001F078C"/>
    <w:rsid w:val="001F5F7B"/>
    <w:rsid w:val="00202AA1"/>
    <w:rsid w:val="002053EF"/>
    <w:rsid w:val="002202F3"/>
    <w:rsid w:val="0022208F"/>
    <w:rsid w:val="00224D66"/>
    <w:rsid w:val="00226949"/>
    <w:rsid w:val="00230B27"/>
    <w:rsid w:val="00233034"/>
    <w:rsid w:val="00241244"/>
    <w:rsid w:val="00254D37"/>
    <w:rsid w:val="00255447"/>
    <w:rsid w:val="00263B4C"/>
    <w:rsid w:val="00270790"/>
    <w:rsid w:val="0027368D"/>
    <w:rsid w:val="00273DA2"/>
    <w:rsid w:val="00294A23"/>
    <w:rsid w:val="002A1975"/>
    <w:rsid w:val="002A1DC4"/>
    <w:rsid w:val="002A3771"/>
    <w:rsid w:val="002A7D2A"/>
    <w:rsid w:val="002B1BDE"/>
    <w:rsid w:val="002B26A7"/>
    <w:rsid w:val="002C0C22"/>
    <w:rsid w:val="002C0C93"/>
    <w:rsid w:val="002C1733"/>
    <w:rsid w:val="002C25AE"/>
    <w:rsid w:val="002C30FE"/>
    <w:rsid w:val="002C3A98"/>
    <w:rsid w:val="002C55A8"/>
    <w:rsid w:val="002C74D8"/>
    <w:rsid w:val="002D0075"/>
    <w:rsid w:val="002D03A2"/>
    <w:rsid w:val="002D7669"/>
    <w:rsid w:val="002E3675"/>
    <w:rsid w:val="0030447E"/>
    <w:rsid w:val="0030669C"/>
    <w:rsid w:val="003140CC"/>
    <w:rsid w:val="00315776"/>
    <w:rsid w:val="00324424"/>
    <w:rsid w:val="00330E9D"/>
    <w:rsid w:val="00331A5F"/>
    <w:rsid w:val="0033215B"/>
    <w:rsid w:val="0033616F"/>
    <w:rsid w:val="00336731"/>
    <w:rsid w:val="00340424"/>
    <w:rsid w:val="00344FBE"/>
    <w:rsid w:val="003509A6"/>
    <w:rsid w:val="00354F50"/>
    <w:rsid w:val="00354FBA"/>
    <w:rsid w:val="00355DB7"/>
    <w:rsid w:val="003569B4"/>
    <w:rsid w:val="0036113A"/>
    <w:rsid w:val="003647E3"/>
    <w:rsid w:val="0036512E"/>
    <w:rsid w:val="00366D0E"/>
    <w:rsid w:val="00373AA1"/>
    <w:rsid w:val="00373E29"/>
    <w:rsid w:val="00383914"/>
    <w:rsid w:val="003874E8"/>
    <w:rsid w:val="00391497"/>
    <w:rsid w:val="00391A69"/>
    <w:rsid w:val="00397A83"/>
    <w:rsid w:val="003A0D6A"/>
    <w:rsid w:val="003A62CA"/>
    <w:rsid w:val="003A6BB3"/>
    <w:rsid w:val="003B13EF"/>
    <w:rsid w:val="003B2D14"/>
    <w:rsid w:val="003B2E52"/>
    <w:rsid w:val="003C0824"/>
    <w:rsid w:val="003D360D"/>
    <w:rsid w:val="003D413D"/>
    <w:rsid w:val="003D65F9"/>
    <w:rsid w:val="003E1DA1"/>
    <w:rsid w:val="003E2DC2"/>
    <w:rsid w:val="003E4BEC"/>
    <w:rsid w:val="003F5E8B"/>
    <w:rsid w:val="004013A7"/>
    <w:rsid w:val="00401DFA"/>
    <w:rsid w:val="00402D02"/>
    <w:rsid w:val="004144CE"/>
    <w:rsid w:val="00432BF1"/>
    <w:rsid w:val="00436080"/>
    <w:rsid w:val="0043609D"/>
    <w:rsid w:val="00437142"/>
    <w:rsid w:val="00441F67"/>
    <w:rsid w:val="0046187B"/>
    <w:rsid w:val="00461E6B"/>
    <w:rsid w:val="00464FC6"/>
    <w:rsid w:val="00470800"/>
    <w:rsid w:val="004810C6"/>
    <w:rsid w:val="0048180E"/>
    <w:rsid w:val="00483EBA"/>
    <w:rsid w:val="004848AC"/>
    <w:rsid w:val="00485E2C"/>
    <w:rsid w:val="0049317D"/>
    <w:rsid w:val="00493A41"/>
    <w:rsid w:val="004A0BB3"/>
    <w:rsid w:val="004B4F8A"/>
    <w:rsid w:val="004B624D"/>
    <w:rsid w:val="004B6CB1"/>
    <w:rsid w:val="004C08BF"/>
    <w:rsid w:val="004E6EE1"/>
    <w:rsid w:val="004E7711"/>
    <w:rsid w:val="004E7FB6"/>
    <w:rsid w:val="004F0AA3"/>
    <w:rsid w:val="004F5598"/>
    <w:rsid w:val="005044B0"/>
    <w:rsid w:val="00504968"/>
    <w:rsid w:val="0051256B"/>
    <w:rsid w:val="005150E8"/>
    <w:rsid w:val="00516366"/>
    <w:rsid w:val="00523690"/>
    <w:rsid w:val="00525F74"/>
    <w:rsid w:val="00536ECA"/>
    <w:rsid w:val="00540F7A"/>
    <w:rsid w:val="005451DB"/>
    <w:rsid w:val="00553EEB"/>
    <w:rsid w:val="00557172"/>
    <w:rsid w:val="00561354"/>
    <w:rsid w:val="00562572"/>
    <w:rsid w:val="00562BA9"/>
    <w:rsid w:val="005643FB"/>
    <w:rsid w:val="0056631D"/>
    <w:rsid w:val="0056726E"/>
    <w:rsid w:val="005703F2"/>
    <w:rsid w:val="005776A2"/>
    <w:rsid w:val="005778E4"/>
    <w:rsid w:val="0058298F"/>
    <w:rsid w:val="005838EB"/>
    <w:rsid w:val="005852A2"/>
    <w:rsid w:val="00585656"/>
    <w:rsid w:val="005862A6"/>
    <w:rsid w:val="00587AB4"/>
    <w:rsid w:val="00592C05"/>
    <w:rsid w:val="005A3A6B"/>
    <w:rsid w:val="005A4D66"/>
    <w:rsid w:val="005A691B"/>
    <w:rsid w:val="005B166C"/>
    <w:rsid w:val="005B31CA"/>
    <w:rsid w:val="005B68A5"/>
    <w:rsid w:val="005B6EB9"/>
    <w:rsid w:val="005C1C74"/>
    <w:rsid w:val="005C2A66"/>
    <w:rsid w:val="005D0F94"/>
    <w:rsid w:val="005D17CB"/>
    <w:rsid w:val="005D574C"/>
    <w:rsid w:val="005E06C4"/>
    <w:rsid w:val="005E1009"/>
    <w:rsid w:val="005E2859"/>
    <w:rsid w:val="005E2E30"/>
    <w:rsid w:val="005E41A3"/>
    <w:rsid w:val="005E591D"/>
    <w:rsid w:val="005F64D1"/>
    <w:rsid w:val="005F7517"/>
    <w:rsid w:val="00602753"/>
    <w:rsid w:val="00610CA0"/>
    <w:rsid w:val="006114E2"/>
    <w:rsid w:val="00613714"/>
    <w:rsid w:val="00614161"/>
    <w:rsid w:val="00614373"/>
    <w:rsid w:val="00630C96"/>
    <w:rsid w:val="00630F2A"/>
    <w:rsid w:val="00635C03"/>
    <w:rsid w:val="00636F67"/>
    <w:rsid w:val="00640AD6"/>
    <w:rsid w:val="006459D7"/>
    <w:rsid w:val="00645F46"/>
    <w:rsid w:val="00652B05"/>
    <w:rsid w:val="00662BD4"/>
    <w:rsid w:val="0066368E"/>
    <w:rsid w:val="0067163C"/>
    <w:rsid w:val="006718B8"/>
    <w:rsid w:val="0067409E"/>
    <w:rsid w:val="006751C9"/>
    <w:rsid w:val="00676857"/>
    <w:rsid w:val="006802F6"/>
    <w:rsid w:val="00686CF0"/>
    <w:rsid w:val="00690E45"/>
    <w:rsid w:val="006920A6"/>
    <w:rsid w:val="006931FF"/>
    <w:rsid w:val="006974B1"/>
    <w:rsid w:val="006975A1"/>
    <w:rsid w:val="006A2711"/>
    <w:rsid w:val="006A565D"/>
    <w:rsid w:val="006A567D"/>
    <w:rsid w:val="006A5DD5"/>
    <w:rsid w:val="006A615A"/>
    <w:rsid w:val="006A6808"/>
    <w:rsid w:val="006B2BF6"/>
    <w:rsid w:val="006B3208"/>
    <w:rsid w:val="006C018C"/>
    <w:rsid w:val="006C0268"/>
    <w:rsid w:val="006C2ABC"/>
    <w:rsid w:val="006C689D"/>
    <w:rsid w:val="006D6190"/>
    <w:rsid w:val="006E0EA4"/>
    <w:rsid w:val="006E2DFD"/>
    <w:rsid w:val="006E66F2"/>
    <w:rsid w:val="006F6FF8"/>
    <w:rsid w:val="007022E3"/>
    <w:rsid w:val="007044F4"/>
    <w:rsid w:val="00706454"/>
    <w:rsid w:val="007069C6"/>
    <w:rsid w:val="0071255C"/>
    <w:rsid w:val="0072686F"/>
    <w:rsid w:val="007270BC"/>
    <w:rsid w:val="007370D8"/>
    <w:rsid w:val="00742B6F"/>
    <w:rsid w:val="00745122"/>
    <w:rsid w:val="007654B7"/>
    <w:rsid w:val="00770D03"/>
    <w:rsid w:val="00773CB9"/>
    <w:rsid w:val="0077551A"/>
    <w:rsid w:val="00777344"/>
    <w:rsid w:val="00786BE3"/>
    <w:rsid w:val="00787C2C"/>
    <w:rsid w:val="0079180B"/>
    <w:rsid w:val="00792776"/>
    <w:rsid w:val="0079365D"/>
    <w:rsid w:val="00794AC1"/>
    <w:rsid w:val="007A117E"/>
    <w:rsid w:val="007B1282"/>
    <w:rsid w:val="007C0F84"/>
    <w:rsid w:val="007C3BD5"/>
    <w:rsid w:val="007C6530"/>
    <w:rsid w:val="007F4933"/>
    <w:rsid w:val="007F5524"/>
    <w:rsid w:val="00802973"/>
    <w:rsid w:val="00805A30"/>
    <w:rsid w:val="00823B54"/>
    <w:rsid w:val="008303E6"/>
    <w:rsid w:val="00830560"/>
    <w:rsid w:val="00842DB4"/>
    <w:rsid w:val="00843E83"/>
    <w:rsid w:val="00844814"/>
    <w:rsid w:val="0085747B"/>
    <w:rsid w:val="008574A6"/>
    <w:rsid w:val="00866634"/>
    <w:rsid w:val="008701D8"/>
    <w:rsid w:val="00872271"/>
    <w:rsid w:val="0087690C"/>
    <w:rsid w:val="00885F99"/>
    <w:rsid w:val="00887C22"/>
    <w:rsid w:val="0089091A"/>
    <w:rsid w:val="00894F2A"/>
    <w:rsid w:val="00895376"/>
    <w:rsid w:val="0089661B"/>
    <w:rsid w:val="008B144B"/>
    <w:rsid w:val="008B3E8D"/>
    <w:rsid w:val="008C280E"/>
    <w:rsid w:val="008C390F"/>
    <w:rsid w:val="008D0B42"/>
    <w:rsid w:val="008D11BB"/>
    <w:rsid w:val="008D1AB9"/>
    <w:rsid w:val="008D250B"/>
    <w:rsid w:val="008E2D0F"/>
    <w:rsid w:val="008E3BD9"/>
    <w:rsid w:val="008E6138"/>
    <w:rsid w:val="008F0683"/>
    <w:rsid w:val="008F7891"/>
    <w:rsid w:val="009042DA"/>
    <w:rsid w:val="0090640C"/>
    <w:rsid w:val="009335B5"/>
    <w:rsid w:val="0093421C"/>
    <w:rsid w:val="00934F63"/>
    <w:rsid w:val="009367AC"/>
    <w:rsid w:val="0094244D"/>
    <w:rsid w:val="00942E97"/>
    <w:rsid w:val="0094532F"/>
    <w:rsid w:val="00950BA8"/>
    <w:rsid w:val="009532D8"/>
    <w:rsid w:val="00954B0D"/>
    <w:rsid w:val="009552BD"/>
    <w:rsid w:val="00962AD8"/>
    <w:rsid w:val="00966D6F"/>
    <w:rsid w:val="009716EF"/>
    <w:rsid w:val="00971BFA"/>
    <w:rsid w:val="00973DCC"/>
    <w:rsid w:val="00982D2A"/>
    <w:rsid w:val="00983128"/>
    <w:rsid w:val="009864D4"/>
    <w:rsid w:val="00987F0A"/>
    <w:rsid w:val="00990EF4"/>
    <w:rsid w:val="009964D8"/>
    <w:rsid w:val="009B29E7"/>
    <w:rsid w:val="009B3175"/>
    <w:rsid w:val="009B4EFD"/>
    <w:rsid w:val="009B5EC2"/>
    <w:rsid w:val="009B7521"/>
    <w:rsid w:val="009C1B9B"/>
    <w:rsid w:val="009D43AA"/>
    <w:rsid w:val="009D6BAE"/>
    <w:rsid w:val="009E0A77"/>
    <w:rsid w:val="009E2541"/>
    <w:rsid w:val="009E4818"/>
    <w:rsid w:val="009F2984"/>
    <w:rsid w:val="009F448D"/>
    <w:rsid w:val="009F6A51"/>
    <w:rsid w:val="00A04342"/>
    <w:rsid w:val="00A1299C"/>
    <w:rsid w:val="00A22ECD"/>
    <w:rsid w:val="00A26991"/>
    <w:rsid w:val="00A418B1"/>
    <w:rsid w:val="00A448D3"/>
    <w:rsid w:val="00A54F48"/>
    <w:rsid w:val="00A565C2"/>
    <w:rsid w:val="00A623CE"/>
    <w:rsid w:val="00A70838"/>
    <w:rsid w:val="00A7136E"/>
    <w:rsid w:val="00A75873"/>
    <w:rsid w:val="00A77C49"/>
    <w:rsid w:val="00A822C2"/>
    <w:rsid w:val="00A875EF"/>
    <w:rsid w:val="00AA6325"/>
    <w:rsid w:val="00AB144A"/>
    <w:rsid w:val="00AC045C"/>
    <w:rsid w:val="00AC0BDF"/>
    <w:rsid w:val="00AC1F5D"/>
    <w:rsid w:val="00AC4D01"/>
    <w:rsid w:val="00AE43B6"/>
    <w:rsid w:val="00AE6FCE"/>
    <w:rsid w:val="00AE719B"/>
    <w:rsid w:val="00AF175B"/>
    <w:rsid w:val="00AF263B"/>
    <w:rsid w:val="00B01449"/>
    <w:rsid w:val="00B06210"/>
    <w:rsid w:val="00B1217B"/>
    <w:rsid w:val="00B12211"/>
    <w:rsid w:val="00B131A0"/>
    <w:rsid w:val="00B17D0E"/>
    <w:rsid w:val="00B2376F"/>
    <w:rsid w:val="00B3385F"/>
    <w:rsid w:val="00B37B94"/>
    <w:rsid w:val="00B410D2"/>
    <w:rsid w:val="00B42CE0"/>
    <w:rsid w:val="00B4351C"/>
    <w:rsid w:val="00B44E3D"/>
    <w:rsid w:val="00B4674F"/>
    <w:rsid w:val="00B46DB9"/>
    <w:rsid w:val="00B471BF"/>
    <w:rsid w:val="00B56E0E"/>
    <w:rsid w:val="00B57523"/>
    <w:rsid w:val="00B6416B"/>
    <w:rsid w:val="00B655A4"/>
    <w:rsid w:val="00B66067"/>
    <w:rsid w:val="00B70D0D"/>
    <w:rsid w:val="00B7156C"/>
    <w:rsid w:val="00B73B4D"/>
    <w:rsid w:val="00B76579"/>
    <w:rsid w:val="00B805A9"/>
    <w:rsid w:val="00B80B0E"/>
    <w:rsid w:val="00B81CE2"/>
    <w:rsid w:val="00B8476B"/>
    <w:rsid w:val="00B85AD3"/>
    <w:rsid w:val="00B87AFC"/>
    <w:rsid w:val="00B913AE"/>
    <w:rsid w:val="00B918E8"/>
    <w:rsid w:val="00B9665A"/>
    <w:rsid w:val="00BA45B7"/>
    <w:rsid w:val="00BA4F46"/>
    <w:rsid w:val="00BA5350"/>
    <w:rsid w:val="00BB1D37"/>
    <w:rsid w:val="00BC00F8"/>
    <w:rsid w:val="00BC1FF9"/>
    <w:rsid w:val="00BC2802"/>
    <w:rsid w:val="00BD0E34"/>
    <w:rsid w:val="00BD1635"/>
    <w:rsid w:val="00BD1ADA"/>
    <w:rsid w:val="00BD2DE5"/>
    <w:rsid w:val="00BD5DF5"/>
    <w:rsid w:val="00BE21F2"/>
    <w:rsid w:val="00BE558E"/>
    <w:rsid w:val="00BE78F4"/>
    <w:rsid w:val="00BF48FA"/>
    <w:rsid w:val="00BF7180"/>
    <w:rsid w:val="00C041BA"/>
    <w:rsid w:val="00C04357"/>
    <w:rsid w:val="00C04F6B"/>
    <w:rsid w:val="00C114EF"/>
    <w:rsid w:val="00C136FE"/>
    <w:rsid w:val="00C14F27"/>
    <w:rsid w:val="00C20555"/>
    <w:rsid w:val="00C256CE"/>
    <w:rsid w:val="00C26FC0"/>
    <w:rsid w:val="00C3328F"/>
    <w:rsid w:val="00C33FA9"/>
    <w:rsid w:val="00C34ECF"/>
    <w:rsid w:val="00C403E3"/>
    <w:rsid w:val="00C451CB"/>
    <w:rsid w:val="00C56175"/>
    <w:rsid w:val="00C57319"/>
    <w:rsid w:val="00C60FD6"/>
    <w:rsid w:val="00C61E19"/>
    <w:rsid w:val="00C62782"/>
    <w:rsid w:val="00C752A3"/>
    <w:rsid w:val="00C77889"/>
    <w:rsid w:val="00C84D2D"/>
    <w:rsid w:val="00C857EC"/>
    <w:rsid w:val="00C860F2"/>
    <w:rsid w:val="00CA6575"/>
    <w:rsid w:val="00CB014F"/>
    <w:rsid w:val="00CB4720"/>
    <w:rsid w:val="00CB6844"/>
    <w:rsid w:val="00CC200A"/>
    <w:rsid w:val="00CC2D50"/>
    <w:rsid w:val="00CC3D21"/>
    <w:rsid w:val="00CC5791"/>
    <w:rsid w:val="00CC73BA"/>
    <w:rsid w:val="00CC7C82"/>
    <w:rsid w:val="00CD01C8"/>
    <w:rsid w:val="00CD04CA"/>
    <w:rsid w:val="00CD16AC"/>
    <w:rsid w:val="00CD43A9"/>
    <w:rsid w:val="00CE66BF"/>
    <w:rsid w:val="00CE6BDC"/>
    <w:rsid w:val="00CE7B72"/>
    <w:rsid w:val="00CF2316"/>
    <w:rsid w:val="00CF2579"/>
    <w:rsid w:val="00CF3BEB"/>
    <w:rsid w:val="00CF5F4C"/>
    <w:rsid w:val="00CF77CB"/>
    <w:rsid w:val="00D27998"/>
    <w:rsid w:val="00D30B87"/>
    <w:rsid w:val="00D35CAA"/>
    <w:rsid w:val="00D3696B"/>
    <w:rsid w:val="00D5395F"/>
    <w:rsid w:val="00D53BB7"/>
    <w:rsid w:val="00D564E6"/>
    <w:rsid w:val="00D6008C"/>
    <w:rsid w:val="00D6408B"/>
    <w:rsid w:val="00D70158"/>
    <w:rsid w:val="00D706E5"/>
    <w:rsid w:val="00D74663"/>
    <w:rsid w:val="00D7569D"/>
    <w:rsid w:val="00D7669B"/>
    <w:rsid w:val="00D814CF"/>
    <w:rsid w:val="00D90983"/>
    <w:rsid w:val="00D91E6C"/>
    <w:rsid w:val="00DA3767"/>
    <w:rsid w:val="00DA3FA4"/>
    <w:rsid w:val="00DB212E"/>
    <w:rsid w:val="00DB29D8"/>
    <w:rsid w:val="00DC707B"/>
    <w:rsid w:val="00DD3D7C"/>
    <w:rsid w:val="00DE09B1"/>
    <w:rsid w:val="00DF1416"/>
    <w:rsid w:val="00E107D1"/>
    <w:rsid w:val="00E138E1"/>
    <w:rsid w:val="00E178D9"/>
    <w:rsid w:val="00E17DD0"/>
    <w:rsid w:val="00E258F7"/>
    <w:rsid w:val="00E30661"/>
    <w:rsid w:val="00E378A9"/>
    <w:rsid w:val="00E42F67"/>
    <w:rsid w:val="00E47414"/>
    <w:rsid w:val="00E47A69"/>
    <w:rsid w:val="00E53112"/>
    <w:rsid w:val="00E63E2E"/>
    <w:rsid w:val="00E812B1"/>
    <w:rsid w:val="00E82EEB"/>
    <w:rsid w:val="00E8460F"/>
    <w:rsid w:val="00E9270D"/>
    <w:rsid w:val="00E94F7B"/>
    <w:rsid w:val="00EA13B5"/>
    <w:rsid w:val="00EA2D91"/>
    <w:rsid w:val="00EA571E"/>
    <w:rsid w:val="00EA600C"/>
    <w:rsid w:val="00EB365A"/>
    <w:rsid w:val="00EB645A"/>
    <w:rsid w:val="00ED1A0E"/>
    <w:rsid w:val="00ED3562"/>
    <w:rsid w:val="00ED51EE"/>
    <w:rsid w:val="00ED6EB3"/>
    <w:rsid w:val="00ED7D22"/>
    <w:rsid w:val="00EE4DF5"/>
    <w:rsid w:val="00EE6C5E"/>
    <w:rsid w:val="00EE7332"/>
    <w:rsid w:val="00EF3196"/>
    <w:rsid w:val="00EF4775"/>
    <w:rsid w:val="00EF56D9"/>
    <w:rsid w:val="00EF57C9"/>
    <w:rsid w:val="00EF7381"/>
    <w:rsid w:val="00F017A4"/>
    <w:rsid w:val="00F0219B"/>
    <w:rsid w:val="00F06311"/>
    <w:rsid w:val="00F1017A"/>
    <w:rsid w:val="00F10561"/>
    <w:rsid w:val="00F25D56"/>
    <w:rsid w:val="00F339AA"/>
    <w:rsid w:val="00F339FD"/>
    <w:rsid w:val="00F377A4"/>
    <w:rsid w:val="00F37925"/>
    <w:rsid w:val="00F37A84"/>
    <w:rsid w:val="00F4568C"/>
    <w:rsid w:val="00F46A88"/>
    <w:rsid w:val="00F5168F"/>
    <w:rsid w:val="00F525BD"/>
    <w:rsid w:val="00F57054"/>
    <w:rsid w:val="00F57E00"/>
    <w:rsid w:val="00F607DE"/>
    <w:rsid w:val="00F6378B"/>
    <w:rsid w:val="00F639E9"/>
    <w:rsid w:val="00F64764"/>
    <w:rsid w:val="00F67D9C"/>
    <w:rsid w:val="00F724E5"/>
    <w:rsid w:val="00F72CBC"/>
    <w:rsid w:val="00F741E3"/>
    <w:rsid w:val="00F941D4"/>
    <w:rsid w:val="00F94456"/>
    <w:rsid w:val="00F94598"/>
    <w:rsid w:val="00F97BD3"/>
    <w:rsid w:val="00FA5888"/>
    <w:rsid w:val="00FB0A0E"/>
    <w:rsid w:val="00FB34FC"/>
    <w:rsid w:val="00FC0DB6"/>
    <w:rsid w:val="00FC14E4"/>
    <w:rsid w:val="00FC2118"/>
    <w:rsid w:val="00FC3F1E"/>
    <w:rsid w:val="00FC4EBA"/>
    <w:rsid w:val="00FC770A"/>
    <w:rsid w:val="00FC7E01"/>
    <w:rsid w:val="00FF56A9"/>
    <w:rsid w:val="00FF783F"/>
    <w:rsid w:val="06552929"/>
    <w:rsid w:val="076116F7"/>
    <w:rsid w:val="0A8F0AB7"/>
    <w:rsid w:val="0C871385"/>
    <w:rsid w:val="0D562B05"/>
    <w:rsid w:val="0E31274F"/>
    <w:rsid w:val="0E4C7178"/>
    <w:rsid w:val="0E837D5C"/>
    <w:rsid w:val="116C28F7"/>
    <w:rsid w:val="11FD79F3"/>
    <w:rsid w:val="15A765F4"/>
    <w:rsid w:val="16027CCE"/>
    <w:rsid w:val="175B29DE"/>
    <w:rsid w:val="196640D0"/>
    <w:rsid w:val="1B057A55"/>
    <w:rsid w:val="1C057BD0"/>
    <w:rsid w:val="1C9F06DB"/>
    <w:rsid w:val="1CEE2D5A"/>
    <w:rsid w:val="1D551F7D"/>
    <w:rsid w:val="1E7E3C6A"/>
    <w:rsid w:val="1F5C1A0A"/>
    <w:rsid w:val="1F6B63EC"/>
    <w:rsid w:val="201E2384"/>
    <w:rsid w:val="20717F2A"/>
    <w:rsid w:val="21A2348A"/>
    <w:rsid w:val="21E93AF0"/>
    <w:rsid w:val="22FD7853"/>
    <w:rsid w:val="25FF7D86"/>
    <w:rsid w:val="2726562C"/>
    <w:rsid w:val="27516D91"/>
    <w:rsid w:val="2BCE566B"/>
    <w:rsid w:val="2C875DC1"/>
    <w:rsid w:val="2D265BF9"/>
    <w:rsid w:val="2E8A68E0"/>
    <w:rsid w:val="37461371"/>
    <w:rsid w:val="388A7983"/>
    <w:rsid w:val="393F0B14"/>
    <w:rsid w:val="3B5F709E"/>
    <w:rsid w:val="3D5855B3"/>
    <w:rsid w:val="408D6263"/>
    <w:rsid w:val="42B07FE6"/>
    <w:rsid w:val="441A605F"/>
    <w:rsid w:val="44440584"/>
    <w:rsid w:val="44760DBC"/>
    <w:rsid w:val="4590176C"/>
    <w:rsid w:val="464420D8"/>
    <w:rsid w:val="468A2C28"/>
    <w:rsid w:val="480768FB"/>
    <w:rsid w:val="49375232"/>
    <w:rsid w:val="4A0F11CA"/>
    <w:rsid w:val="4DB569C5"/>
    <w:rsid w:val="4FCB6460"/>
    <w:rsid w:val="50D00802"/>
    <w:rsid w:val="50DE66AA"/>
    <w:rsid w:val="50ED0658"/>
    <w:rsid w:val="51FA51A7"/>
    <w:rsid w:val="52A45FF4"/>
    <w:rsid w:val="53A03D09"/>
    <w:rsid w:val="5539599E"/>
    <w:rsid w:val="5818245E"/>
    <w:rsid w:val="58692CBA"/>
    <w:rsid w:val="58F63A82"/>
    <w:rsid w:val="5D963D7B"/>
    <w:rsid w:val="5DD40262"/>
    <w:rsid w:val="5DD71481"/>
    <w:rsid w:val="608C5671"/>
    <w:rsid w:val="621A2AB2"/>
    <w:rsid w:val="624D266A"/>
    <w:rsid w:val="6508776C"/>
    <w:rsid w:val="65D9761D"/>
    <w:rsid w:val="66134265"/>
    <w:rsid w:val="66EF082E"/>
    <w:rsid w:val="67B86945"/>
    <w:rsid w:val="69496C52"/>
    <w:rsid w:val="695232F6"/>
    <w:rsid w:val="697B45FB"/>
    <w:rsid w:val="6B3B2294"/>
    <w:rsid w:val="6B686E01"/>
    <w:rsid w:val="6BC009EB"/>
    <w:rsid w:val="6D9213F1"/>
    <w:rsid w:val="6F707834"/>
    <w:rsid w:val="6F914B78"/>
    <w:rsid w:val="708350B6"/>
    <w:rsid w:val="72CB2B0C"/>
    <w:rsid w:val="77822FF8"/>
    <w:rsid w:val="7AD63D87"/>
    <w:rsid w:val="7BCF062D"/>
    <w:rsid w:val="7CE3278B"/>
    <w:rsid w:val="7DA97531"/>
    <w:rsid w:val="7EE10F4C"/>
    <w:rsid w:val="7EE329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120" w:after="120" w:line="360" w:lineRule="auto"/>
      <w:outlineLvl w:val="0"/>
    </w:pPr>
    <w:rPr>
      <w:rFonts w:eastAsia="宋体"/>
      <w:b/>
      <w:bCs/>
      <w:kern w:val="44"/>
      <w:sz w:val="32"/>
      <w:szCs w:val="44"/>
    </w:rPr>
  </w:style>
  <w:style w:type="paragraph" w:styleId="3">
    <w:name w:val="heading 2"/>
    <w:basedOn w:val="1"/>
    <w:next w:val="1"/>
    <w:link w:val="26"/>
    <w:unhideWhenUsed/>
    <w:qFormat/>
    <w:uiPriority w:val="9"/>
    <w:pPr>
      <w:keepNext/>
      <w:keepLines/>
      <w:spacing w:before="120" w:after="120"/>
      <w:outlineLvl w:val="1"/>
    </w:pPr>
    <w:rPr>
      <w:rFonts w:eastAsia="宋体" w:asciiTheme="majorHAnsi" w:hAnsiTheme="majorHAnsi" w:cstheme="majorBidi"/>
      <w:b/>
      <w:bCs/>
      <w:sz w:val="28"/>
      <w:szCs w:val="32"/>
    </w:rPr>
  </w:style>
  <w:style w:type="paragraph" w:styleId="4">
    <w:name w:val="heading 3"/>
    <w:basedOn w:val="1"/>
    <w:next w:val="1"/>
    <w:link w:val="35"/>
    <w:unhideWhenUsed/>
    <w:qFormat/>
    <w:uiPriority w:val="9"/>
    <w:pPr>
      <w:keepNext/>
      <w:keepLines/>
      <w:spacing w:before="120" w:after="120" w:line="360" w:lineRule="auto"/>
      <w:ind w:firstLine="200" w:firstLineChars="200"/>
      <w:outlineLvl w:val="2"/>
    </w:pPr>
    <w:rPr>
      <w:rFonts w:eastAsia="宋体"/>
      <w:b/>
      <w:bCs/>
      <w:sz w:val="28"/>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9"/>
    <w:unhideWhenUsed/>
    <w:qFormat/>
    <w:uiPriority w:val="99"/>
    <w:pPr>
      <w:spacing w:after="120"/>
    </w:pPr>
  </w:style>
  <w:style w:type="paragraph" w:styleId="6">
    <w:name w:val="Body Text Indent"/>
    <w:basedOn w:val="1"/>
    <w:qFormat/>
    <w:uiPriority w:val="0"/>
    <w:pPr>
      <w:spacing w:after="120"/>
      <w:ind w:left="420" w:leftChars="200"/>
    </w:pPr>
  </w:style>
  <w:style w:type="paragraph" w:styleId="7">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8">
    <w:name w:val="Date"/>
    <w:basedOn w:val="1"/>
    <w:next w:val="1"/>
    <w:link w:val="27"/>
    <w:qFormat/>
    <w:uiPriority w:val="0"/>
    <w:rPr>
      <w:rFonts w:hAnsi="Calibri"/>
      <w:sz w:val="28"/>
    </w:rPr>
  </w:style>
  <w:style w:type="paragraph" w:styleId="9">
    <w:name w:val="Body Text Indent 2"/>
    <w:basedOn w:val="1"/>
    <w:qFormat/>
    <w:uiPriority w:val="0"/>
    <w:pPr>
      <w:snapToGrid w:val="0"/>
      <w:spacing w:line="560" w:lineRule="atLeast"/>
      <w:ind w:firstLine="540"/>
    </w:pPr>
  </w:style>
  <w:style w:type="paragraph" w:styleId="10">
    <w:name w:val="Balloon Text"/>
    <w:basedOn w:val="1"/>
    <w:link w:val="33"/>
    <w:autoRedefine/>
    <w:qFormat/>
    <w:uiPriority w:val="0"/>
    <w:rPr>
      <w:rFonts w:ascii="Times New Roman" w:hAnsi="Times New Roman" w:eastAsia="宋体" w:cs="Times New Roman"/>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180" w:lineRule="auto"/>
      <w:jc w:val="center"/>
    </w:pPr>
    <w:rPr>
      <w:rFonts w:ascii="Times New Roman" w:hAnsi="Times New Roman" w:eastAsia="宋体" w:cs="Times New Roman"/>
      <w:sz w:val="30"/>
      <w:szCs w:val="20"/>
    </w:rPr>
  </w:style>
  <w:style w:type="paragraph" w:styleId="14">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w:basedOn w:val="5"/>
    <w:link w:val="30"/>
    <w:qFormat/>
    <w:uiPriority w:val="99"/>
    <w:pPr>
      <w:spacing w:after="0" w:line="312" w:lineRule="auto"/>
      <w:ind w:firstLine="420"/>
    </w:pPr>
    <w:rPr>
      <w:rFonts w:ascii="Calibri" w:hAnsi="Calibri"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page number"/>
    <w:basedOn w:val="19"/>
    <w:qFormat/>
    <w:uiPriority w:val="0"/>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customStyle="1" w:styleId="23">
    <w:name w:val="页眉 字符"/>
    <w:basedOn w:val="19"/>
    <w:link w:val="12"/>
    <w:qFormat/>
    <w:uiPriority w:val="99"/>
    <w:rPr>
      <w:sz w:val="18"/>
      <w:szCs w:val="18"/>
    </w:rPr>
  </w:style>
  <w:style w:type="character" w:customStyle="1" w:styleId="24">
    <w:name w:val="页脚 字符"/>
    <w:basedOn w:val="19"/>
    <w:link w:val="11"/>
    <w:qFormat/>
    <w:uiPriority w:val="99"/>
    <w:rPr>
      <w:sz w:val="18"/>
      <w:szCs w:val="18"/>
    </w:rPr>
  </w:style>
  <w:style w:type="character" w:customStyle="1" w:styleId="25">
    <w:name w:val="标题 1 字符"/>
    <w:basedOn w:val="19"/>
    <w:link w:val="2"/>
    <w:qFormat/>
    <w:uiPriority w:val="9"/>
    <w:rPr>
      <w:rFonts w:eastAsia="宋体"/>
      <w:b/>
      <w:bCs/>
      <w:kern w:val="44"/>
      <w:sz w:val="32"/>
      <w:szCs w:val="44"/>
    </w:rPr>
  </w:style>
  <w:style w:type="character" w:customStyle="1" w:styleId="26">
    <w:name w:val="标题 2 字符"/>
    <w:basedOn w:val="19"/>
    <w:link w:val="3"/>
    <w:qFormat/>
    <w:uiPriority w:val="9"/>
    <w:rPr>
      <w:rFonts w:eastAsia="宋体" w:asciiTheme="majorHAnsi" w:hAnsiTheme="majorHAnsi" w:cstheme="majorBidi"/>
      <w:b/>
      <w:bCs/>
      <w:sz w:val="28"/>
      <w:szCs w:val="32"/>
    </w:rPr>
  </w:style>
  <w:style w:type="character" w:customStyle="1" w:styleId="27">
    <w:name w:val="日期 字符"/>
    <w:link w:val="8"/>
    <w:qFormat/>
    <w:uiPriority w:val="0"/>
    <w:rPr>
      <w:rFonts w:hAnsi="Calibri"/>
      <w:sz w:val="28"/>
    </w:rPr>
  </w:style>
  <w:style w:type="character" w:customStyle="1" w:styleId="28">
    <w:name w:val="日期 Char1"/>
    <w:basedOn w:val="19"/>
    <w:qFormat/>
    <w:uiPriority w:val="0"/>
  </w:style>
  <w:style w:type="character" w:customStyle="1" w:styleId="29">
    <w:name w:val="正文文本 字符"/>
    <w:basedOn w:val="19"/>
    <w:link w:val="5"/>
    <w:qFormat/>
    <w:uiPriority w:val="99"/>
  </w:style>
  <w:style w:type="character" w:customStyle="1" w:styleId="30">
    <w:name w:val="正文文本首行缩进 字符"/>
    <w:basedOn w:val="29"/>
    <w:link w:val="16"/>
    <w:qFormat/>
    <w:uiPriority w:val="99"/>
    <w:rPr>
      <w:rFonts w:ascii="Calibri" w:hAnsi="Calibri" w:eastAsia="宋体" w:cs="Times New Roman"/>
      <w:szCs w:val="24"/>
    </w:rPr>
  </w:style>
  <w:style w:type="paragraph" w:styleId="31">
    <w:name w:val="List Paragraph"/>
    <w:basedOn w:val="1"/>
    <w:qFormat/>
    <w:uiPriority w:val="34"/>
    <w:pPr>
      <w:ind w:firstLine="420" w:firstLineChars="200"/>
    </w:pPr>
    <w:rPr>
      <w:rFonts w:ascii="Times New Roman" w:hAnsi="Times New Roman" w:eastAsia="宋体" w:cs="Times New Roman"/>
      <w:szCs w:val="20"/>
    </w:rPr>
  </w:style>
  <w:style w:type="paragraph" w:customStyle="1" w:styleId="32">
    <w:name w:val="正文 A"/>
    <w:qFormat/>
    <w:uiPriority w:val="0"/>
    <w:pPr>
      <w:framePr w:wrap="around" w:vAnchor="margin" w:hAnchor="text" w:y="1"/>
      <w:widowControl w:val="0"/>
      <w:jc w:val="both"/>
    </w:pPr>
    <w:rPr>
      <w:rFonts w:ascii="Calibri" w:hAnsi="Calibri" w:eastAsia="Arial Unicode MS" w:cs="Arial Unicode MS"/>
      <w:color w:val="000000"/>
      <w:kern w:val="2"/>
      <w:sz w:val="21"/>
      <w:szCs w:val="21"/>
      <w:u w:color="000000"/>
      <w:lang w:val="en-US" w:eastAsia="zh-CN" w:bidi="ar-SA"/>
    </w:rPr>
  </w:style>
  <w:style w:type="character" w:customStyle="1" w:styleId="33">
    <w:name w:val="批注框文本 字符"/>
    <w:basedOn w:val="19"/>
    <w:link w:val="10"/>
    <w:qFormat/>
    <w:uiPriority w:val="0"/>
    <w:rPr>
      <w:rFonts w:ascii="Times New Roman" w:hAnsi="Times New Roman" w:eastAsia="宋体" w:cs="Times New Roman"/>
      <w:sz w:val="18"/>
      <w:szCs w:val="18"/>
    </w:rPr>
  </w:style>
  <w:style w:type="paragraph" w:customStyle="1" w:styleId="34">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35">
    <w:name w:val="标题 3 字符"/>
    <w:basedOn w:val="19"/>
    <w:link w:val="4"/>
    <w:qFormat/>
    <w:uiPriority w:val="9"/>
    <w:rPr>
      <w:rFonts w:eastAsia="宋体"/>
      <w:b/>
      <w:bCs/>
      <w:sz w:val="28"/>
      <w:szCs w:val="32"/>
    </w:rPr>
  </w:style>
  <w:style w:type="character" w:customStyle="1" w:styleId="36">
    <w:name w:val="日期 Char"/>
    <w:qFormat/>
    <w:uiPriority w:val="0"/>
    <w:rPr>
      <w:kern w:val="2"/>
      <w:sz w:val="28"/>
    </w:rPr>
  </w:style>
  <w:style w:type="paragraph" w:customStyle="1" w:styleId="37">
    <w:name w:val="_Style 29"/>
    <w:basedOn w:val="1"/>
    <w:next w:val="1"/>
    <w:qFormat/>
    <w:uiPriority w:val="39"/>
    <w:pPr>
      <w:spacing w:line="180" w:lineRule="auto"/>
      <w:jc w:val="center"/>
    </w:pPr>
    <w:rPr>
      <w:rFonts w:ascii="Times New Roman" w:hAnsi="Times New Roman" w:eastAsia="宋体" w:cs="Times New Roman"/>
      <w:sz w:val="30"/>
      <w:szCs w:val="20"/>
    </w:rPr>
  </w:style>
  <w:style w:type="character" w:customStyle="1" w:styleId="38">
    <w:name w:val="页脚 字符1"/>
    <w:qFormat/>
    <w:uiPriority w:val="0"/>
    <w:rPr>
      <w:kern w:val="2"/>
      <w:sz w:val="18"/>
    </w:rPr>
  </w:style>
  <w:style w:type="paragraph" w:customStyle="1" w:styleId="39">
    <w:name w:val="索引 51"/>
    <w:basedOn w:val="1"/>
    <w:next w:val="1"/>
    <w:qFormat/>
    <w:uiPriority w:val="0"/>
    <w:pPr>
      <w:ind w:left="1680"/>
    </w:pPr>
    <w:rPr>
      <w:rFonts w:ascii="Times New Roman" w:hAnsi="Times New Roman" w:eastAsia="宋体" w:cs="Times New Roman"/>
      <w:sz w:val="28"/>
      <w:szCs w:val="20"/>
    </w:rPr>
  </w:style>
  <w:style w:type="paragraph" w:customStyle="1" w:styleId="4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41">
    <w:name w:val="font21"/>
    <w:basedOn w:val="19"/>
    <w:qFormat/>
    <w:uiPriority w:val="0"/>
    <w:rPr>
      <w:rFonts w:hint="default"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A0E18-6A74-4AE8-8D65-513F7B68A0FA}">
  <ds:schemaRefs/>
</ds:datastoreItem>
</file>

<file path=docProps/app.xml><?xml version="1.0" encoding="utf-8"?>
<Properties xmlns="http://schemas.openxmlformats.org/officeDocument/2006/extended-properties" xmlns:vt="http://schemas.openxmlformats.org/officeDocument/2006/docPropsVTypes">
  <Template>Normal</Template>
  <Pages>30</Pages>
  <Words>262</Words>
  <Characters>276</Characters>
  <Lines>89</Lines>
  <Paragraphs>25</Paragraphs>
  <TotalTime>41</TotalTime>
  <ScaleCrop>false</ScaleCrop>
  <LinksUpToDate>false</LinksUpToDate>
  <CharactersWithSpaces>295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2022-05-31T06:30:00Z</dcterms:created>
  <dc:creator>ADMIN</dc:creator>
  <cp:lastModifiedBy>彭堃</cp:lastModifiedBy>
  <cp:lastPrinted>2024-05-06T11:50:00Z</cp:lastPrinted>
  <dcterms:modified xsi:type="dcterms:W3CDTF">2026-06-26T02:52:39Z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eyJoZGlkIjoiYzVhNzNhNjY1NzBiNmJhMTgzYTdkNzBmMmJjMzFjNmYiLCJ1c2VySWQiOiIyNjU1MTIwNzgifQ==</vt:lpwstr>
  </property>
  <property fmtid="{D5CDD505-2E9C-101B-9397-08002B2CF9AE}" pid="3" name="KSOProductBuildVer">
    <vt:lpwstr>2052-12.1.0.26895</vt:lpwstr>
  </property>
  <property fmtid="{D5CDD505-2E9C-101B-9397-08002B2CF9AE}" pid="4" name="ICV">
    <vt:lpwstr>9A606F3B83E343BE93707500917178C1_13</vt:lpwstr>
  </property>
</Properties>
</file>